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officeDocument" Target="/word/document.xml" Id="R591fd021ad2841ea"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c="http://schemas.openxmlformats.org/drawingml/2006/chart">
  <w:body>
    <w:p>
      <w:pPr>
        <w:jc w:val="both"/>
        <w:pStyle w:val="Heading1"/>
      </w:pPr>
      <w:r>
        <w:rPr>
          <w:lang w:val="ru-RU"/>
          <w:rFonts w:ascii="Tahoma" w:hAnsi="Tahoma" w:cs="Tahoma" w:eastAsia="Tahoma"/>
          <w:color w:val="000000"/>
          <w:sz w:val="24"/>
          <w:szCs w:val="24"/>
        </w:rPr>
        <w:t>1. Зона застройки индивидуальными жилыми домами (Ж1)</w:t>
      </w:r>
    </w:p>
    <w:p>
      <w:pPr>
        <w:jc w:val="both"/>
      </w:pPr>
      <w:r>
        <w:rPr>
          <w:lang w:val="ru-RU"/>
          <w:rFonts w:ascii="Tahoma" w:hAnsi="Tahoma" w:cs="Tahoma" w:eastAsia="Tahoma"/>
          <w:color w:val="000000"/>
          <w:sz w:val="22"/>
          <w:szCs w:val="22"/>
        </w:rPr>
        <w:t>Зона индивидуальной жилой застройки Ж1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Для индивидуального жилищного строительства</w:t>
            </w:r>
          </w:p>
        </w:tc>
        <w:tc>
          <w:tcPr>
            <w:tcW w:w="1224.0000915527344" w:type="dxa"/>
            <w:vAlign w:val="top"/>
            <w:vMerge w:val="restart"/>
          </w:tcPr>
          <w:p>
            <w:pPr>
              <w:jc w:val="left"/>
            </w:pPr>
            <w:r>
              <w:rPr>
                <w:rFonts w:ascii="Tahoma" w:hAnsi="Tahoma" w:cs="Tahoma" w:eastAsia="Tahoma"/>
                <w:color w:val="000000"/>
                <w:sz w:val="20"/>
                <w:szCs w:val="20"/>
              </w:rPr>
              <w:t>2.1</w:t>
            </w:r>
          </w:p>
        </w:tc>
        <w:tc>
          <w:tcPr>
            <w:tcW w:w="4080.0003051757812" w:type="dxa"/>
            <w:vMerge w:val="restart"/>
          </w:tcPr>
          <w:p>
            <w:pPr>
              <w:jc w:val="left"/>
            </w:pPr>
            <w:r>
              <w:rPr>
                <w:rFonts w:ascii="Tahoma" w:hAnsi="Tahoma" w:cs="Tahoma" w:eastAsia="Tahoma"/>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2500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При ширине земельного участка менее 12 м. для строительства жилого дома минимальный отступ от границ соседнего участка должен быть не менее: 1,0м -для одноэтажного жилого дома; 1,5м -для двухэтажного жилого дома; 3,0м -для трехэтажного жилого дома. 1,0 м - для вспомогательных объектов..</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Pr>
                <w:rFonts w:ascii="Tahoma" w:hAnsi="Tahoma" w:cs="Tahoma" w:eastAsia="Tahoma"/>
                <w:color w:val="000000"/>
                <w:sz w:val="20"/>
                <w:szCs w:val="20"/>
              </w:rPr>
              <w:br/>
            </w:r>
            <w:r>
              <w:rPr>
                <w:rFonts w:ascii="Tahoma" w:hAnsi="Tahoma" w:cs="Tahoma" w:eastAsia="Tahoma"/>
                <w:color w:val="000000"/>
                <w:sz w:val="20"/>
                <w:szCs w:val="20"/>
              </w:rPr>
              <w:t xml:space="preserve"> - 3 м до проездов;</w:t>
            </w:r>
            <w:r>
              <w:rPr>
                <w:rFonts w:ascii="Tahoma" w:hAnsi="Tahoma" w:cs="Tahoma" w:eastAsia="Tahoma"/>
                <w:color w:val="000000"/>
                <w:sz w:val="20"/>
                <w:szCs w:val="20"/>
              </w:rPr>
              <w:br/>
            </w:r>
            <w:r>
              <w:rPr>
                <w:rFonts w:ascii="Tahoma" w:hAnsi="Tahoma" w:cs="Tahoma" w:eastAsia="Tahoma"/>
                <w:color w:val="000000"/>
                <w:sz w:val="20"/>
                <w:szCs w:val="20"/>
              </w:rPr>
              <w:t xml:space="preserve"> - 5 м до улиц.</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Для ведения личного подсобного хозяйства (приусадебный земельный участок)</w:t>
            </w:r>
          </w:p>
        </w:tc>
        <w:tc>
          <w:tcPr>
            <w:tcW w:w="1224.0000915527344" w:type="dxa"/>
            <w:vAlign w:val="top"/>
            <w:vMerge w:val="restart"/>
          </w:tcPr>
          <w:p>
            <w:pPr>
              <w:jc w:val="left"/>
            </w:pPr>
            <w:r>
              <w:rPr>
                <w:rFonts w:ascii="Tahoma" w:hAnsi="Tahoma" w:cs="Tahoma" w:eastAsia="Tahoma"/>
                <w:color w:val="000000"/>
                <w:sz w:val="20"/>
                <w:szCs w:val="20"/>
              </w:rPr>
              <w:t>2.2</w:t>
            </w:r>
          </w:p>
        </w:tc>
        <w:tc>
          <w:tcPr>
            <w:tcW w:w="4080.0003051757812" w:type="dxa"/>
            <w:vMerge w:val="restart"/>
          </w:tcPr>
          <w:p>
            <w:pPr>
              <w:jc w:val="left"/>
            </w:pPr>
            <w:r>
              <w:rPr>
                <w:rFonts w:ascii="Tahoma" w:hAnsi="Tahoma" w:cs="Tahoma" w:eastAsia="Tahoma"/>
                <w:color w:val="000000"/>
                <w:sz w:val="20"/>
                <w:szCs w:val="20"/>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Pr>
                <w:rFonts w:ascii="Tahoma" w:hAnsi="Tahoma" w:cs="Tahoma" w:eastAsia="Tahoma"/>
                <w:color w:val="000000"/>
                <w:sz w:val="20"/>
                <w:szCs w:val="20"/>
              </w:rPr>
              <w:br/>
            </w:r>
            <w:r>
              <w:rPr>
                <w:rFonts w:ascii="Tahoma" w:hAnsi="Tahoma" w:cs="Tahoma" w:eastAsia="Tahoma"/>
                <w:color w:val="000000"/>
                <w:sz w:val="20"/>
                <w:szCs w:val="20"/>
              </w:rPr>
              <w:t xml:space="preserve"> - 3 м до проездов;</w:t>
            </w:r>
            <w:r>
              <w:rPr>
                <w:rFonts w:ascii="Tahoma" w:hAnsi="Tahoma" w:cs="Tahoma" w:eastAsia="Tahoma"/>
                <w:color w:val="000000"/>
                <w:sz w:val="20"/>
                <w:szCs w:val="20"/>
              </w:rPr>
              <w:br/>
            </w:r>
            <w:r>
              <w:rPr>
                <w:rFonts w:ascii="Tahoma" w:hAnsi="Tahoma" w:cs="Tahoma" w:eastAsia="Tahoma"/>
                <w:color w:val="000000"/>
                <w:sz w:val="20"/>
                <w:szCs w:val="20"/>
              </w:rPr>
              <w:t xml:space="preserve"> - 5 м до улиц.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 (исключение шпили, башни, флагштоки, антенны, вентиляционные и дымовые трубы).</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Блокированная жилая застройка</w:t>
            </w:r>
          </w:p>
        </w:tc>
        <w:tc>
          <w:tcPr>
            <w:tcW w:w="1224.0000915527344" w:type="dxa"/>
            <w:vAlign w:val="top"/>
            <w:vMerge w:val="restart"/>
          </w:tcPr>
          <w:p>
            <w:pPr>
              <w:jc w:val="left"/>
            </w:pPr>
            <w:r>
              <w:rPr>
                <w:rFonts w:ascii="Tahoma" w:hAnsi="Tahoma" w:cs="Tahoma" w:eastAsia="Tahoma"/>
                <w:color w:val="000000"/>
                <w:sz w:val="20"/>
                <w:szCs w:val="20"/>
              </w:rPr>
              <w:t>2.3</w:t>
            </w:r>
          </w:p>
        </w:tc>
        <w:tc>
          <w:tcPr>
            <w:tcW w:w="4080.0003051757812" w:type="dxa"/>
            <w:vMerge w:val="restart"/>
          </w:tcPr>
          <w:p>
            <w:pPr>
              <w:jc w:val="left"/>
            </w:pPr>
            <w:r>
              <w:rPr>
                <w:rFonts w:ascii="Tahoma" w:hAnsi="Tahoma" w:cs="Tahoma" w:eastAsia="Tahoma"/>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 Минимальный размер земельного участка одного блока - 100 кв. м, или в соответствии с утвержденной документацией по планировке территории.</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 Минимальная ширина земельного участка одного блока - 4 м, или в соответствии с утвержденной документацией по планировке территории.</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Между смежными блоками, расположенными на смежных земельных участках – 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Pr>
                <w:rFonts w:ascii="Tahoma" w:hAnsi="Tahoma" w:cs="Tahoma" w:eastAsia="Tahoma"/>
                <w:color w:val="000000"/>
                <w:sz w:val="20"/>
                <w:szCs w:val="20"/>
              </w:rPr>
              <w:br/>
            </w:r>
            <w:r>
              <w:rPr>
                <w:rFonts w:ascii="Tahoma" w:hAnsi="Tahoma" w:cs="Tahoma" w:eastAsia="Tahoma"/>
                <w:color w:val="000000"/>
                <w:sz w:val="20"/>
                <w:szCs w:val="20"/>
              </w:rPr>
              <w:t xml:space="preserve"> - 3 м до проездов, или в соответствии с утвержденной документацией по планировке территории;</w:t>
            </w:r>
            <w:r>
              <w:rPr>
                <w:rFonts w:ascii="Tahoma" w:hAnsi="Tahoma" w:cs="Tahoma" w:eastAsia="Tahoma"/>
                <w:color w:val="000000"/>
                <w:sz w:val="20"/>
                <w:szCs w:val="20"/>
              </w:rPr>
              <w:br/>
            </w:r>
            <w:r>
              <w:rPr>
                <w:rFonts w:ascii="Tahoma" w:hAnsi="Tahoma" w:cs="Tahoma" w:eastAsia="Tahoma"/>
                <w:color w:val="000000"/>
                <w:sz w:val="20"/>
                <w:szCs w:val="20"/>
              </w:rPr>
              <w:t xml:space="preserve"> - 5 м до улиц, или в соответствии с утвержденной документацией по планировке территории.</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15%.</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Размещение гаражей для собственных нужд</w:t>
            </w:r>
          </w:p>
        </w:tc>
        <w:tc>
          <w:tcPr>
            <w:tcW w:w="1224.0000915527344" w:type="dxa"/>
            <w:vAlign w:val="top"/>
            <w:vMerge w:val="restart"/>
          </w:tcPr>
          <w:p>
            <w:pPr>
              <w:jc w:val="left"/>
            </w:pPr>
            <w:r>
              <w:rPr>
                <w:rFonts w:ascii="Tahoma" w:hAnsi="Tahoma" w:cs="Tahoma" w:eastAsia="Tahoma"/>
                <w:color w:val="000000"/>
                <w:sz w:val="20"/>
                <w:szCs w:val="20"/>
              </w:rPr>
              <w:t>2.7.2</w:t>
            </w:r>
          </w:p>
        </w:tc>
        <w:tc>
          <w:tcPr>
            <w:tcW w:w="4080.0003051757812" w:type="dxa"/>
            <w:vMerge w:val="restart"/>
          </w:tcPr>
          <w:p>
            <w:pPr>
              <w:jc w:val="left"/>
            </w:pPr>
            <w:r>
              <w:rPr>
                <w:rFonts w:ascii="Tahoma" w:hAnsi="Tahoma" w:cs="Tahoma" w:eastAsia="Tahoma"/>
                <w:color w:val="000000"/>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15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за исключением гаражных массивов). Допускается блокировка здания гаража по взаимному (письменному) согласию собственников земельных участков(арендаторов).</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 при устройстве раздвижных (роллетных) ворот  - по границе земельного участка.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1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6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6.</w:t>
            </w:r>
          </w:p>
        </w:tc>
        <w:tc>
          <w:tcPr>
            <w:tcW w:w="1903.9999389648438" w:type="dxa"/>
            <w:vAlign w:val="top"/>
            <w:vMerge w:val="restart"/>
          </w:tcPr>
          <w:p>
            <w:pPr>
              <w:jc w:val="left"/>
            </w:pPr>
            <w:r>
              <w:rPr>
                <w:rFonts w:ascii="Tahoma" w:hAnsi="Tahoma" w:cs="Tahoma" w:eastAsia="Tahoma"/>
                <w:color w:val="000000"/>
                <w:sz w:val="20"/>
                <w:szCs w:val="20"/>
              </w:rPr>
              <w:t>Социальное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3.2</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7.</w:t>
            </w:r>
          </w:p>
        </w:tc>
        <w:tc>
          <w:tcPr>
            <w:tcW w:w="1903.9999389648438" w:type="dxa"/>
            <w:vAlign w:val="top"/>
            <w:vMerge w:val="restart"/>
          </w:tcPr>
          <w:p>
            <w:pPr>
              <w:jc w:val="left"/>
            </w:pPr>
            <w:r>
              <w:rPr>
                <w:rFonts w:ascii="Tahoma" w:hAnsi="Tahoma" w:cs="Tahoma" w:eastAsia="Tahoma"/>
                <w:color w:val="000000"/>
                <w:sz w:val="20"/>
                <w:szCs w:val="20"/>
              </w:rPr>
              <w:t>Здравоохранение</w:t>
            </w:r>
          </w:p>
        </w:tc>
        <w:tc>
          <w:tcPr>
            <w:tcW w:w="1224.0000915527344" w:type="dxa"/>
            <w:vAlign w:val="top"/>
            <w:vMerge w:val="restart"/>
          </w:tcPr>
          <w:p>
            <w:pPr>
              <w:jc w:val="left"/>
            </w:pPr>
            <w:r>
              <w:rPr>
                <w:rFonts w:ascii="Tahoma" w:hAnsi="Tahoma" w:cs="Tahoma" w:eastAsia="Tahoma"/>
                <w:color w:val="000000"/>
                <w:sz w:val="20"/>
                <w:szCs w:val="20"/>
              </w:rPr>
              <w:t>3.4</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8.</w:t>
            </w:r>
          </w:p>
        </w:tc>
        <w:tc>
          <w:tcPr>
            <w:tcW w:w="1903.9999389648438" w:type="dxa"/>
            <w:vAlign w:val="top"/>
            <w:vMerge w:val="restart"/>
          </w:tcPr>
          <w:p>
            <w:pPr>
              <w:jc w:val="left"/>
            </w:pPr>
            <w:r>
              <w:rPr>
                <w:rFonts w:ascii="Tahoma" w:hAnsi="Tahoma" w:cs="Tahoma" w:eastAsia="Tahoma"/>
                <w:color w:val="000000"/>
                <w:sz w:val="20"/>
                <w:szCs w:val="20"/>
              </w:rPr>
              <w:t>Дошкольное, начальное и среднее общее образование</w:t>
            </w:r>
          </w:p>
        </w:tc>
        <w:tc>
          <w:tcPr>
            <w:tcW w:w="1224.0000915527344" w:type="dxa"/>
            <w:vAlign w:val="top"/>
            <w:vMerge w:val="restart"/>
          </w:tcPr>
          <w:p>
            <w:pPr>
              <w:jc w:val="left"/>
            </w:pPr>
            <w:r>
              <w:rPr>
                <w:rFonts w:ascii="Tahoma" w:hAnsi="Tahoma" w:cs="Tahoma" w:eastAsia="Tahoma"/>
                <w:color w:val="000000"/>
                <w:sz w:val="20"/>
                <w:szCs w:val="20"/>
              </w:rPr>
              <w:t>3.5.1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2 м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24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9.</w:t>
            </w:r>
          </w:p>
        </w:tc>
        <w:tc>
          <w:tcPr>
            <w:tcW w:w="1903.9999389648438" w:type="dxa"/>
            <w:vAlign w:val="top"/>
            <w:vMerge w:val="restart"/>
          </w:tcPr>
          <w:p>
            <w:pPr>
              <w:jc w:val="left"/>
            </w:pPr>
            <w:r>
              <w:rPr>
                <w:rFonts w:ascii="Tahoma" w:hAnsi="Tahoma" w:cs="Tahoma" w:eastAsia="Tahoma"/>
                <w:color w:val="000000"/>
                <w:sz w:val="20"/>
                <w:szCs w:val="20"/>
              </w:rPr>
              <w:t>Культурное развитие</w:t>
            </w:r>
          </w:p>
        </w:tc>
        <w:tc>
          <w:tcPr>
            <w:tcW w:w="1224.0000915527344" w:type="dxa"/>
            <w:vAlign w:val="top"/>
            <w:vMerge w:val="restart"/>
          </w:tcPr>
          <w:p>
            <w:pPr>
              <w:jc w:val="left"/>
            </w:pPr>
            <w:r>
              <w:rPr>
                <w:rFonts w:ascii="Tahoma" w:hAnsi="Tahoma" w:cs="Tahoma" w:eastAsia="Tahoma"/>
                <w:color w:val="000000"/>
                <w:sz w:val="20"/>
                <w:szCs w:val="20"/>
              </w:rPr>
              <w:t>3.6</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10.</w:t>
            </w:r>
          </w:p>
        </w:tc>
        <w:tc>
          <w:tcPr>
            <w:tcW w:w="1903.9999389648438" w:type="dxa"/>
            <w:vAlign w:val="top"/>
            <w:vMerge w:val="restart"/>
          </w:tcPr>
          <w:p>
            <w:pPr>
              <w:jc w:val="left"/>
            </w:pPr>
            <w:r>
              <w:rPr>
                <w:rFonts w:ascii="Tahoma" w:hAnsi="Tahoma" w:cs="Tahoma" w:eastAsia="Tahoma"/>
                <w:color w:val="000000"/>
                <w:sz w:val="20"/>
                <w:szCs w:val="20"/>
              </w:rPr>
              <w:t>Религиозное использование</w:t>
            </w:r>
          </w:p>
        </w:tc>
        <w:tc>
          <w:tcPr>
            <w:tcW w:w="1224.0000915527344" w:type="dxa"/>
            <w:vAlign w:val="top"/>
            <w:vMerge w:val="restart"/>
          </w:tcPr>
          <w:p>
            <w:pPr>
              <w:jc w:val="left"/>
            </w:pPr>
            <w:r>
              <w:rPr>
                <w:rFonts w:ascii="Tahoma" w:hAnsi="Tahoma" w:cs="Tahoma" w:eastAsia="Tahoma"/>
                <w:color w:val="000000"/>
                <w:sz w:val="20"/>
                <w:szCs w:val="20"/>
              </w:rPr>
              <w:t>3.7</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8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 Максимальная этажность здания и максимальная высота здания определяется заданием на проектирование..</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Максимальная этажность здания и максимальная высота здания определяется заданием на проектирование..</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11.</w:t>
            </w:r>
          </w:p>
        </w:tc>
        <w:tc>
          <w:tcPr>
            <w:tcW w:w="1903.9999389648438" w:type="dxa"/>
            <w:vAlign w:val="top"/>
            <w:vMerge w:val="restart"/>
          </w:tcPr>
          <w:p>
            <w:pPr>
              <w:jc w:val="left"/>
            </w:pPr>
            <w:r>
              <w:rPr>
                <w:rFonts w:ascii="Tahoma" w:hAnsi="Tahoma" w:cs="Tahoma" w:eastAsia="Tahoma"/>
                <w:color w:val="000000"/>
                <w:sz w:val="20"/>
                <w:szCs w:val="20"/>
              </w:rPr>
              <w:t>Обеспечение занятий спортом в помещениях</w:t>
            </w:r>
          </w:p>
        </w:tc>
        <w:tc>
          <w:tcPr>
            <w:tcW w:w="1224.0000915527344" w:type="dxa"/>
            <w:vAlign w:val="top"/>
            <w:vMerge w:val="restart"/>
          </w:tcPr>
          <w:p>
            <w:pPr>
              <w:jc w:val="left"/>
            </w:pPr>
            <w:r>
              <w:rPr>
                <w:rFonts w:ascii="Tahoma" w:hAnsi="Tahoma" w:cs="Tahoma" w:eastAsia="Tahoma"/>
                <w:color w:val="000000"/>
                <w:sz w:val="20"/>
                <w:szCs w:val="20"/>
              </w:rPr>
              <w:t>5.1.2</w:t>
            </w:r>
          </w:p>
        </w:tc>
        <w:tc>
          <w:tcPr>
            <w:tcW w:w="4080.0003051757812" w:type="dxa"/>
            <w:vMerge w:val="restart"/>
          </w:tcPr>
          <w:p>
            <w:pPr>
              <w:jc w:val="left"/>
            </w:pPr>
            <w:r>
              <w:rPr>
                <w:rFonts w:ascii="Tahoma" w:hAnsi="Tahoma" w:cs="Tahoma" w:eastAsia="Tahoma"/>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 Максимальная этажность здания и максимальная высота здания определяется заданием на проектирование..</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12.</w:t>
            </w:r>
          </w:p>
        </w:tc>
        <w:tc>
          <w:tcPr>
            <w:tcW w:w="1903.9999389648438" w:type="dxa"/>
            <w:vAlign w:val="top"/>
            <w:vMerge w:val="restart"/>
          </w:tcPr>
          <w:p>
            <w:pPr>
              <w:jc w:val="left"/>
            </w:pPr>
            <w:r>
              <w:rPr>
                <w:rFonts w:ascii="Tahoma" w:hAnsi="Tahoma" w:cs="Tahoma" w:eastAsia="Tahoma"/>
                <w:color w:val="000000"/>
                <w:sz w:val="20"/>
                <w:szCs w:val="20"/>
              </w:rPr>
              <w:t>Площадки для занятий спортом</w:t>
            </w:r>
          </w:p>
        </w:tc>
        <w:tc>
          <w:tcPr>
            <w:tcW w:w="1224.0000915527344" w:type="dxa"/>
            <w:vAlign w:val="top"/>
            <w:vMerge w:val="restart"/>
          </w:tcPr>
          <w:p>
            <w:pPr>
              <w:jc w:val="left"/>
            </w:pPr>
            <w:r>
              <w:rPr>
                <w:rFonts w:ascii="Tahoma" w:hAnsi="Tahoma" w:cs="Tahoma" w:eastAsia="Tahoma"/>
                <w:color w:val="000000"/>
                <w:sz w:val="20"/>
                <w:szCs w:val="20"/>
              </w:rPr>
              <w:t>5.1.3</w:t>
            </w:r>
          </w:p>
        </w:tc>
        <w:tc>
          <w:tcPr>
            <w:tcW w:w="4080.0003051757812" w:type="dxa"/>
            <w:vMerge w:val="restart"/>
          </w:tcPr>
          <w:p>
            <w:pPr>
              <w:jc w:val="left"/>
            </w:pPr>
            <w:r>
              <w:rPr>
                <w:rFonts w:ascii="Tahoma" w:hAnsi="Tahoma" w:cs="Tahoma" w:eastAsia="Tahoma"/>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8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13.</w:t>
            </w:r>
          </w:p>
        </w:tc>
        <w:tc>
          <w:tcPr>
            <w:tcW w:w="1903.9999389648438" w:type="dxa"/>
            <w:vAlign w:val="top"/>
            <w:vMerge w:val="restart"/>
          </w:tcPr>
          <w:p>
            <w:pPr>
              <w:jc w:val="left"/>
            </w:pPr>
            <w:r>
              <w:rPr>
                <w:rFonts w:ascii="Tahoma" w:hAnsi="Tahoma" w:cs="Tahoma" w:eastAsia="Tahoma"/>
                <w:color w:val="000000"/>
                <w:sz w:val="20"/>
                <w:szCs w:val="20"/>
              </w:rPr>
              <w:t>Обеспечение внутреннего правопорядка</w:t>
            </w:r>
          </w:p>
        </w:tc>
        <w:tc>
          <w:tcPr>
            <w:tcW w:w="1224.0000915527344" w:type="dxa"/>
            <w:vAlign w:val="top"/>
            <w:vMerge w:val="restart"/>
          </w:tcPr>
          <w:p>
            <w:pPr>
              <w:jc w:val="left"/>
            </w:pPr>
            <w:r>
              <w:rPr>
                <w:rFonts w:ascii="Tahoma" w:hAnsi="Tahoma" w:cs="Tahoma" w:eastAsia="Tahoma"/>
                <w:color w:val="000000"/>
                <w:sz w:val="20"/>
                <w:szCs w:val="20"/>
              </w:rPr>
              <w:t>8.3</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14.</w:t>
            </w:r>
          </w:p>
        </w:tc>
        <w:tc>
          <w:tcPr>
            <w:tcW w:w="1903.9999389648438" w:type="dxa"/>
            <w:vAlign w:val="top"/>
            <w:vMerge w:val="restart"/>
          </w:tcPr>
          <w:p>
            <w:pPr>
              <w:jc w:val="left"/>
            </w:pPr>
            <w:r>
              <w:rPr>
                <w:rFonts w:ascii="Tahoma" w:hAnsi="Tahoma" w:cs="Tahoma" w:eastAsia="Tahoma"/>
                <w:color w:val="000000"/>
                <w:sz w:val="20"/>
                <w:szCs w:val="20"/>
              </w:rPr>
              <w:t>Историко-культурная деятельность</w:t>
            </w:r>
          </w:p>
        </w:tc>
        <w:tc>
          <w:tcPr>
            <w:tcW w:w="1224.0000915527344" w:type="dxa"/>
            <w:vAlign w:val="top"/>
            <w:vMerge w:val="restart"/>
          </w:tcPr>
          <w:p>
            <w:pPr>
              <w:jc w:val="left"/>
            </w:pPr>
            <w:r>
              <w:rPr>
                <w:rFonts w:ascii="Tahoma" w:hAnsi="Tahoma" w:cs="Tahoma" w:eastAsia="Tahoma"/>
                <w:color w:val="000000"/>
                <w:sz w:val="20"/>
                <w:szCs w:val="20"/>
              </w:rPr>
              <w:t>9.3</w:t>
            </w:r>
          </w:p>
        </w:tc>
        <w:tc>
          <w:tcPr>
            <w:tcW w:w="4080.0003051757812" w:type="dxa"/>
            <w:vMerge w:val="restart"/>
          </w:tcPr>
          <w:p>
            <w:pPr>
              <w:jc w:val="left"/>
            </w:pPr>
            <w:r>
              <w:rPr>
                <w:rFonts w:ascii="Tahoma" w:hAnsi="Tahoma" w:cs="Tahoma" w:eastAsia="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15.</w:t>
            </w:r>
          </w:p>
        </w:tc>
        <w:tc>
          <w:tcPr>
            <w:tcW w:w="1903.9999389648438" w:type="dxa"/>
            <w:vAlign w:val="top"/>
            <w:vMerge w:val="restart"/>
          </w:tcPr>
          <w:p>
            <w:pPr>
              <w:jc w:val="left"/>
            </w:pPr>
            <w:r>
              <w:rPr>
                <w:rFonts w:ascii="Tahoma" w:hAnsi="Tahoma" w:cs="Tahoma" w:eastAsia="Tahoma"/>
                <w:color w:val="000000"/>
                <w:sz w:val="20"/>
                <w:szCs w:val="20"/>
              </w:rPr>
              <w:t>Ведение садоводства</w:t>
            </w:r>
          </w:p>
        </w:tc>
        <w:tc>
          <w:tcPr>
            <w:tcW w:w="1224.0000915527344" w:type="dxa"/>
            <w:vAlign w:val="top"/>
            <w:vMerge w:val="restart"/>
          </w:tcPr>
          <w:p>
            <w:pPr>
              <w:jc w:val="left"/>
            </w:pPr>
            <w:r>
              <w:rPr>
                <w:rFonts w:ascii="Tahoma" w:hAnsi="Tahoma" w:cs="Tahoma" w:eastAsia="Tahoma"/>
                <w:color w:val="000000"/>
                <w:sz w:val="20"/>
                <w:szCs w:val="20"/>
              </w:rPr>
              <w:t>13.2</w:t>
            </w:r>
          </w:p>
        </w:tc>
        <w:tc>
          <w:tcPr>
            <w:tcW w:w="4080.0003051757812" w:type="dxa"/>
            <w:vMerge w:val="restart"/>
          </w:tcPr>
          <w:p>
            <w:pPr>
              <w:jc w:val="left"/>
            </w:pPr>
            <w:r>
              <w:rPr>
                <w:rFonts w:ascii="Tahoma" w:hAnsi="Tahoma" w:cs="Tahoma" w:eastAsia="Tahoma"/>
                <w:color w:val="000000"/>
                <w:sz w:val="20"/>
                <w:szCs w:val="20"/>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600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Pr>
                <w:rFonts w:ascii="Tahoma" w:hAnsi="Tahoma" w:cs="Tahoma" w:eastAsia="Tahoma"/>
                <w:color w:val="000000"/>
                <w:sz w:val="20"/>
                <w:szCs w:val="20"/>
              </w:rPr>
              <w:br/>
            </w:r>
            <w:r>
              <w:rPr>
                <w:rFonts w:ascii="Tahoma" w:hAnsi="Tahoma" w:cs="Tahoma" w:eastAsia="Tahoma"/>
                <w:color w:val="000000"/>
                <w:sz w:val="20"/>
                <w:szCs w:val="20"/>
              </w:rPr>
              <w:t xml:space="preserve"> - 3 м до проездов;</w:t>
            </w:r>
            <w:r>
              <w:rPr>
                <w:rFonts w:ascii="Tahoma" w:hAnsi="Tahoma" w:cs="Tahoma" w:eastAsia="Tahoma"/>
                <w:color w:val="000000"/>
                <w:sz w:val="20"/>
                <w:szCs w:val="20"/>
              </w:rPr>
              <w:br/>
            </w:r>
            <w:r>
              <w:rPr>
                <w:rFonts w:ascii="Tahoma" w:hAnsi="Tahoma" w:cs="Tahoma" w:eastAsia="Tahoma"/>
                <w:color w:val="000000"/>
                <w:sz w:val="20"/>
                <w:szCs w:val="20"/>
              </w:rPr>
              <w:t xml:space="preserve"> - 5 м до улиц.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8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tcPr>
          <w:p>
            <w:pPr>
              <w:jc w:val="center"/>
            </w:pPr>
            <w:r>
              <w:rPr>
                <w:rFonts w:ascii="Tahoma" w:hAnsi="Tahoma" w:cs="Tahoma" w:eastAsia="Tahoma"/>
                <w:color w:val="000000"/>
                <w:sz w:val="20"/>
                <w:szCs w:val="20"/>
              </w:rPr>
              <w:t>16.</w:t>
            </w:r>
          </w:p>
        </w:tc>
        <w:tc>
          <w:tcPr>
            <w:tcW w:w="1903.9999389648438" w:type="dxa"/>
            <w:vAlign w:val="top"/>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tcPr>
          <w:p>
            <w:pPr>
              <w:jc w:val="left"/>
            </w:pPr>
            <w:r>
              <w:rPr>
                <w:rFonts w:ascii="Tahoma" w:hAnsi="Tahoma" w:cs="Tahoma" w:eastAsia="Tahoma"/>
                <w:color w:val="000000"/>
                <w:sz w:val="20"/>
                <w:szCs w:val="20"/>
              </w:rPr>
              <w:t>12.0</w:t>
            </w:r>
          </w:p>
        </w:tc>
        <w:tc>
          <w:tcPr>
            <w:tcW w:w="4080.0003051757812" w:type="dxa"/>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tc>
          <w:tcPr>
            <w:tcW w:w="272.00002670288086" w:type="dxa"/>
          </w:tcPr>
          <w:p>
            <w:pPr>
              <w:jc w:val="center"/>
            </w:pPr>
            <w:r>
              <w:rPr>
                <w:rFonts w:ascii="Tahoma" w:hAnsi="Tahoma" w:cs="Tahoma" w:eastAsia="Tahoma"/>
                <w:color w:val="000000"/>
                <w:sz w:val="20"/>
                <w:szCs w:val="20"/>
              </w:rPr>
              <w:t>17.</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18.</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Малоэтажная многоквартирная жилая застройка</w:t>
            </w:r>
          </w:p>
        </w:tc>
        <w:tc>
          <w:tcPr>
            <w:tcW w:w="1224.0000915527344" w:type="dxa"/>
            <w:vAlign w:val="top"/>
            <w:vMerge w:val="restart"/>
          </w:tcPr>
          <w:p>
            <w:pPr>
              <w:jc w:val="left"/>
            </w:pPr>
            <w:r>
              <w:rPr>
                <w:rFonts w:ascii="Tahoma" w:hAnsi="Tahoma" w:cs="Tahoma" w:eastAsia="Tahoma"/>
                <w:color w:val="000000"/>
                <w:sz w:val="20"/>
                <w:szCs w:val="20"/>
              </w:rPr>
              <w:t>2.1.1</w:t>
            </w:r>
          </w:p>
        </w:tc>
        <w:tc>
          <w:tcPr>
            <w:tcW w:w="4080.0003051757812" w:type="dxa"/>
            <w:vMerge w:val="restart"/>
          </w:tcPr>
          <w:p>
            <w:pPr>
              <w:jc w:val="left"/>
            </w:pPr>
            <w:r>
              <w:rPr>
                <w:rFonts w:ascii="Tahoma" w:hAnsi="Tahoma" w:cs="Tahoma" w:eastAsia="Tahoma"/>
                <w:color w:val="000000"/>
                <w:sz w:val="20"/>
                <w:szCs w:val="20"/>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Бытовое обслуживание</w:t>
            </w:r>
          </w:p>
        </w:tc>
        <w:tc>
          <w:tcPr>
            <w:tcW w:w="1224.0000915527344" w:type="dxa"/>
            <w:vAlign w:val="top"/>
            <w:vMerge w:val="restart"/>
          </w:tcPr>
          <w:p>
            <w:pPr>
              <w:jc w:val="left"/>
            </w:pPr>
            <w:r>
              <w:rPr>
                <w:rFonts w:ascii="Tahoma" w:hAnsi="Tahoma" w:cs="Tahoma" w:eastAsia="Tahoma"/>
                <w:color w:val="000000"/>
                <w:sz w:val="20"/>
                <w:szCs w:val="20"/>
              </w:rPr>
              <w:t>3.3</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Амбулаторное ветеринарное обслуживание</w:t>
            </w:r>
          </w:p>
        </w:tc>
        <w:tc>
          <w:tcPr>
            <w:tcW w:w="1224.0000915527344" w:type="dxa"/>
            <w:vAlign w:val="top"/>
            <w:vMerge w:val="restart"/>
          </w:tcPr>
          <w:p>
            <w:pPr>
              <w:jc w:val="left"/>
            </w:pPr>
            <w:r>
              <w:rPr>
                <w:rFonts w:ascii="Tahoma" w:hAnsi="Tahoma" w:cs="Tahoma" w:eastAsia="Tahoma"/>
                <w:color w:val="000000"/>
                <w:sz w:val="20"/>
                <w:szCs w:val="20"/>
              </w:rPr>
              <w:t>3.10.1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100 кв.м.</w:t>
            </w:r>
          </w:p>
          <w:p>
            <w:pPr>
              <w:jc w:val="left"/>
            </w:pPr>
            <w:r>
              <w:rPr>
                <w:rFonts w:ascii="Tahoma" w:hAnsi="Tahoma" w:cs="Tahoma" w:eastAsia="Tahoma"/>
                <w:color w:val="000000"/>
                <w:sz w:val="20"/>
                <w:szCs w:val="20"/>
              </w:rPr>
              <w:t>Максимальный размер земельного участка (площадь) – 3000 кв.м.</w:t>
            </w:r>
          </w:p>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p>
            <w:pPr>
              <w:jc w:val="left"/>
            </w:pPr>
            <w:r>
              <w:rPr>
                <w:rFonts w:ascii="Tahoma" w:hAnsi="Tahoma" w:cs="Tahoma" w:eastAsia="Tahoma"/>
                <w:color w:val="000000"/>
                <w:sz w:val="20"/>
                <w:szCs w:val="20"/>
              </w:rPr>
              <w:t>Предельное количество этажей – 2 этажа.</w:t>
            </w:r>
          </w:p>
          <w:p>
            <w:pPr>
              <w:jc w:val="left"/>
            </w:pPr>
            <w:r>
              <w:rPr>
                <w:rFonts w:ascii="Tahoma" w:hAnsi="Tahoma" w:cs="Tahoma" w:eastAsia="Tahoma"/>
                <w:color w:val="000000"/>
                <w:sz w:val="20"/>
                <w:szCs w:val="20"/>
              </w:rPr>
              <w:t>Предельная высота зданий, строений, сооружений – 15 м.</w:t>
            </w:r>
          </w:p>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15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Деловое управление</w:t>
            </w:r>
          </w:p>
        </w:tc>
        <w:tc>
          <w:tcPr>
            <w:tcW w:w="1224.0000915527344" w:type="dxa"/>
            <w:vAlign w:val="top"/>
          </w:tcPr>
          <w:p>
            <w:pPr>
              <w:jc w:val="left"/>
            </w:pPr>
            <w:r>
              <w:rPr>
                <w:rFonts w:ascii="Tahoma" w:hAnsi="Tahoma" w:cs="Tahoma" w:eastAsia="Tahoma"/>
                <w:color w:val="000000"/>
                <w:sz w:val="20"/>
                <w:szCs w:val="20"/>
              </w:rPr>
              <w:t>4.1</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Магазины</w:t>
            </w:r>
          </w:p>
        </w:tc>
        <w:tc>
          <w:tcPr>
            <w:tcW w:w="1224.0000915527344" w:type="dxa"/>
            <w:vAlign w:val="top"/>
            <w:vMerge w:val="restart"/>
          </w:tcPr>
          <w:p>
            <w:pPr>
              <w:jc w:val="left"/>
            </w:pPr>
            <w:r>
              <w:rPr>
                <w:rFonts w:ascii="Tahoma" w:hAnsi="Tahoma" w:cs="Tahoma" w:eastAsia="Tahoma"/>
                <w:color w:val="000000"/>
                <w:sz w:val="20"/>
                <w:szCs w:val="20"/>
              </w:rPr>
              <w:t>4.4</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6.</w:t>
            </w:r>
          </w:p>
        </w:tc>
        <w:tc>
          <w:tcPr>
            <w:tcW w:w="1903.9999389648438" w:type="dxa"/>
            <w:vAlign w:val="top"/>
            <w:vMerge w:val="restart"/>
          </w:tcPr>
          <w:p>
            <w:pPr>
              <w:jc w:val="left"/>
            </w:pPr>
            <w:r>
              <w:rPr>
                <w:rFonts w:ascii="Tahoma" w:hAnsi="Tahoma" w:cs="Tahoma" w:eastAsia="Tahoma"/>
                <w:color w:val="000000"/>
                <w:sz w:val="20"/>
                <w:szCs w:val="20"/>
              </w:rPr>
              <w:t>Общественное питание</w:t>
            </w:r>
          </w:p>
        </w:tc>
        <w:tc>
          <w:tcPr>
            <w:tcW w:w="1224.0000915527344" w:type="dxa"/>
            <w:vAlign w:val="top"/>
            <w:vMerge w:val="restart"/>
          </w:tcPr>
          <w:p>
            <w:pPr>
              <w:jc w:val="left"/>
            </w:pPr>
            <w:r>
              <w:rPr>
                <w:rFonts w:ascii="Tahoma" w:hAnsi="Tahoma" w:cs="Tahoma" w:eastAsia="Tahoma"/>
                <w:color w:val="000000"/>
                <w:sz w:val="20"/>
                <w:szCs w:val="20"/>
              </w:rPr>
              <w:t>4.6</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1)</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Расстояния до границ соседнего земельного участка должны быть не менее:</w:t>
      </w:r>
    </w:p>
    <w:p>
      <w:pPr>
        <w:jc w:val="both"/>
      </w:pP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хозяйственных построек (бани, гаража и др.) - 1 м;</w:t>
      </w:r>
    </w:p>
    <w:p>
      <w:pPr>
        <w:jc w:val="both"/>
      </w:pP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стволов высокорослых деревьев - 4 м;</w:t>
      </w:r>
    </w:p>
    <w:p>
      <w:pPr>
        <w:jc w:val="both"/>
      </w:pP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стволов среднерослых деревьев - 2 м;</w:t>
      </w:r>
    </w:p>
    <w:p>
      <w:pPr>
        <w:jc w:val="both"/>
      </w:pP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кустарника - 1 м.</w:t>
      </w:r>
    </w:p>
    <w:p>
      <w:pPr>
        <w:jc w:val="both"/>
      </w:pPr>
      <w:r>
        <w:rPr>
          <w:lang w:val="ru-RU"/>
          <w:rFonts w:ascii="Tahoma" w:hAnsi="Tahoma" w:cs="Tahoma" w:eastAsia="Tahoma"/>
          <w:color w:val="000000"/>
          <w:sz w:val="20"/>
          <w:szCs w:val="20"/>
        </w:rPr>
        <w:t>Расстояние между зданием и границей соседнего участка измеряется от цоколя здания или от стены здания, если элементы здания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pPr>
        <w:jc w:val="both"/>
      </w:pPr>
      <w:r>
        <w:rPr>
          <w:lang w:val="ru-RU"/>
          <w:rFonts w:ascii="Tahoma" w:hAnsi="Tahoma" w:cs="Tahoma" w:eastAsia="Tahoma"/>
          <w:color w:val="000000"/>
          <w:sz w:val="20"/>
          <w:szCs w:val="20"/>
        </w:rPr>
        <w:t>Допускается формирование земельных участков для жилой застройки в глубине жилой зоны, соответствующих предельным параметрам земельных участков для данной территориальной зоны, при наличии проезда к участку по фронту улицы – 6 метров.</w:t>
      </w:r>
    </w:p>
    <w:p>
      <w:pPr>
        <w:jc w:val="both"/>
      </w:pPr>
      <w:r>
        <w:rPr>
          <w:lang w:val="ru-RU"/>
          <w:rFonts w:ascii="Tahoma" w:hAnsi="Tahoma" w:cs="Tahoma" w:eastAsia="Tahoma"/>
          <w:color w:val="000000"/>
          <w:sz w:val="20"/>
          <w:szCs w:val="20"/>
        </w:rPr>
        <w:t>При реконструкции существующих зданий отступы от границ земельного участка принимать по существующей застройке здания с учетом действующих норм проектирования.</w:t>
      </w:r>
    </w:p>
    <w:p>
      <w:pPr>
        <w:jc w:val="both"/>
      </w:pPr>
      <w:r>
        <w:rPr>
          <w:lang w:val="ru-RU"/>
          <w:rFonts w:ascii="Tahoma" w:hAnsi="Tahoma" w:cs="Tahoma" w:eastAsia="Tahoma"/>
          <w:color w:val="000000"/>
          <w:sz w:val="20"/>
          <w:szCs w:val="20"/>
        </w:rPr>
        <w:t>2)</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расстояние от окон реконструируемых зданий до стен соседнего здания и хозяйственных построек (сарая, гаража, бани), расположенных на соседних земельных участках, должно быть не менее 6 м. Допускается изменение данного расстояния с учетом действующих норм проектирования, при разработке мероприятий по обеспечению пожарной безопасности;</w:t>
      </w:r>
    </w:p>
    <w:p>
      <w:pPr>
        <w:jc w:val="both"/>
      </w:pPr>
      <w:r>
        <w:rPr>
          <w:lang w:val="ru-RU"/>
          <w:rFonts w:ascii="Tahoma" w:hAnsi="Tahoma" w:cs="Tahoma" w:eastAsia="Tahoma"/>
          <w:color w:val="000000"/>
          <w:sz w:val="20"/>
          <w:szCs w:val="20"/>
        </w:rPr>
        <w:t>3)</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блокировка объектов нежилого фонда, а также хозяйственных построек на смежных земельных участках по взаимному (удостоверенному нотариально) согласию собственников смежных земельных участков при новом строительстве с учетом действующих норм проектирования;</w:t>
      </w:r>
    </w:p>
    <w:p>
      <w:pPr>
        <w:jc w:val="both"/>
      </w:pPr>
      <w:r>
        <w:rPr>
          <w:lang w:val="ru-RU"/>
          <w:rFonts w:ascii="Tahoma" w:hAnsi="Tahoma" w:cs="Tahoma" w:eastAsia="Tahoma"/>
          <w:color w:val="000000"/>
          <w:sz w:val="20"/>
          <w:szCs w:val="20"/>
        </w:rPr>
        <w:t>4)</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собственников соседних земельных участков, в части водоотведения атмосферных осадков с кровли навесов, при устройстве навесов минимальный отступ от границы участка – 1м;</w:t>
      </w:r>
    </w:p>
    <w:p>
      <w:pPr>
        <w:jc w:val="both"/>
      </w:pPr>
      <w:r>
        <w:rPr>
          <w:lang w:val="ru-RU"/>
          <w:rFonts w:ascii="Tahoma" w:hAnsi="Tahoma" w:cs="Tahoma" w:eastAsia="Tahoma"/>
          <w:color w:val="000000"/>
          <w:sz w:val="20"/>
          <w:szCs w:val="20"/>
        </w:rPr>
        <w:t>5)</w:t>
      </w:r>
      <w:r>
        <w:rPr>
          <w:lang w:val="ru-RU"/>
          <w:rFonts w:ascii="Tahoma" w:hAnsi="Tahoma" w:cs="Tahoma" w:eastAsia="Tahoma"/>
          <w:color w:val="000000"/>
          <w:sz w:val="20"/>
          <w:szCs w:val="20"/>
        </w:rPr>
        <w:tab/>
      </w:r>
      <w:r>
        <w:rPr>
          <w:lang w:val="ru-RU"/>
          <w:rFonts w:ascii="Tahoma" w:hAnsi="Tahoma" w:cs="Tahoma" w:eastAsia="Tahoma"/>
          <w:color w:val="000000"/>
          <w:sz w:val="20"/>
          <w:szCs w:val="20"/>
        </w:rPr>
        <w:t>все строения должны быть обеспечены системами водоотведения с кровли, с целью предотвращения подтопления соседних земельных участков и строений. Сток ливневых вод необходимо организовывать в границах земельного участка либо (при наличии) в организованную ливневую канализацию, расположенную на территории поселения.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pPr>
        <w:jc w:val="both"/>
      </w:pPr>
      <w:r>
        <w:rPr>
          <w:lang w:val="ru-RU"/>
          <w:rFonts w:ascii="Tahoma" w:hAnsi="Tahoma" w:cs="Tahoma" w:eastAsia="Tahoma"/>
          <w:color w:val="000000"/>
          <w:sz w:val="20"/>
          <w:szCs w:val="20"/>
        </w:rPr>
        <w:t>6)</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отмостка должна располагаться в пределах отведенного (предоставленного) земельного участка. Уклон отмостки рекомендуется принимать не менее 10% в сторону от здания;</w:t>
      </w:r>
    </w:p>
    <w:p>
      <w:pPr>
        <w:jc w:val="both"/>
      </w:pPr>
      <w:r>
        <w:rPr>
          <w:lang w:val="ru-RU"/>
          <w:rFonts w:ascii="Tahoma" w:hAnsi="Tahoma" w:cs="Tahoma" w:eastAsia="Tahoma"/>
          <w:color w:val="000000"/>
          <w:sz w:val="20"/>
          <w:szCs w:val="20"/>
        </w:rPr>
        <w:t>7)</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требования к ограждению земельных участков: </w:t>
      </w:r>
    </w:p>
    <w:p>
      <w:pPr>
        <w:jc w:val="both"/>
      </w:pP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высота ограждения земельных участков должна быть не более 2 м; </w:t>
      </w:r>
    </w:p>
    <w:p>
      <w:pPr>
        <w:jc w:val="both"/>
      </w:pP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pPr>
        <w:jc w:val="both"/>
      </w:pP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ограждения между смежными земельными участками должны быть проветриваемыми на высоту не менее 0,3 м от уровня земли; </w:t>
      </w:r>
    </w:p>
    <w:p>
      <w:pPr>
        <w:jc w:val="both"/>
      </w:pP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p>
    <w:p>
      <w:pPr>
        <w:jc w:val="both"/>
      </w:pPr>
      <w:r>
        <w:rPr>
          <w:lang w:val="ru-RU"/>
          <w:rFonts w:ascii="Tahoma" w:hAnsi="Tahoma" w:cs="Tahoma" w:eastAsia="Tahoma"/>
          <w:color w:val="000000"/>
          <w:sz w:val="20"/>
          <w:szCs w:val="20"/>
        </w:rPr>
        <w:t>д)</w:t>
      </w:r>
      <w:r>
        <w:rPr>
          <w:lang w:val="ru-RU"/>
          <w:rFonts w:ascii="Tahoma" w:hAnsi="Tahoma" w:cs="Tahoma" w:eastAsia="Tahoma"/>
          <w:color w:val="000000"/>
          <w:sz w:val="20"/>
          <w:szCs w:val="20"/>
        </w:rPr>
        <w:tab/>
      </w:r>
      <w:r>
        <w:rPr>
          <w:lang w:val="ru-RU"/>
          <w:rFonts w:ascii="Tahoma" w:hAnsi="Tahoma" w:cs="Tahoma" w:eastAsia="Tahoma"/>
          <w:color w:val="000000"/>
          <w:sz w:val="20"/>
          <w:szCs w:val="20"/>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p>
    <w:p>
      <w:pPr>
        <w:jc w:val="both"/>
      </w:pPr>
      <w:r>
        <w:rPr>
          <w:lang w:val="ru-RU"/>
          <w:rFonts w:ascii="Tahoma" w:hAnsi="Tahoma" w:cs="Tahoma" w:eastAsia="Tahoma"/>
          <w:color w:val="000000"/>
          <w:sz w:val="20"/>
          <w:szCs w:val="20"/>
        </w:rPr>
        <w:t>е)</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 взаимному согласию собственников смежных земельных участков допускается устройство сплошных ограждений. При общей толщине конструкции ограждения до 100 мм допускается устанавливать ограждение по центру межевой границы участка, при большей толщине конструкции – смещать в сторону участка инициатора ограждения.</w:t>
      </w:r>
    </w:p>
    <w:p>
      <w:pPr>
        <w:jc w:val="both"/>
      </w:pPr>
      <w:r>
        <w:rPr>
          <w:lang w:val="ru-RU"/>
          <w:rFonts w:ascii="Tahoma" w:hAnsi="Tahoma" w:cs="Tahoma" w:eastAsia="Tahoma"/>
          <w:color w:val="000000"/>
          <w:sz w:val="20"/>
          <w:szCs w:val="20"/>
        </w:rPr>
        <w:t>8)</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при отсутствии централизованной канализации допускается обустройство водонепроницаемых септиков на расстоянии до стен соседнего дома не менее 5 м, уличных туалетов не менее 12 м до стен соседнего дома, до источника водоснабжения (колодца) - не менее 25 м;</w:t>
      </w:r>
    </w:p>
    <w:p>
      <w:pPr>
        <w:jc w:val="both"/>
      </w:pPr>
      <w:r>
        <w:rPr>
          <w:lang w:val="ru-RU"/>
          <w:rFonts w:ascii="Tahoma" w:hAnsi="Tahoma" w:cs="Tahoma" w:eastAsia="Tahoma"/>
          <w:color w:val="000000"/>
          <w:sz w:val="20"/>
          <w:szCs w:val="20"/>
        </w:rPr>
        <w:t>9)</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поднятие уровня земельного участка выше чем на 0,15 м относительно уровня смежных земельных участков, однако по взаимному (удостоверенному нотариально) согласию собственников смежных земельных участков допускается поднятие уровня земельного участка путем отсыпки грунта выше чем 0,15 м;</w:t>
      </w:r>
    </w:p>
    <w:p>
      <w:pPr>
        <w:jc w:val="both"/>
      </w:pPr>
      <w:r>
        <w:rPr>
          <w:lang w:val="ru-RU"/>
          <w:rFonts w:ascii="Tahoma" w:hAnsi="Tahoma" w:cs="Tahoma" w:eastAsia="Tahoma"/>
          <w:color w:val="000000"/>
          <w:sz w:val="20"/>
          <w:szCs w:val="20"/>
        </w:rPr>
        <w:t>10)</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изменение уровня земель общего пользования без согласования с органами местного самоуправления.</w:t>
      </w:r>
    </w:p>
    <w:p>
      <w:pPr>
        <w:jc w:val="both"/>
      </w:pPr>
      <w:r>
        <w:rPr>
          <w:lang w:val="ru-RU"/>
          <w:rFonts w:ascii="Tahoma" w:hAnsi="Tahoma" w:cs="Tahoma" w:eastAsia="Tahoma"/>
          <w:color w:val="000000"/>
          <w:sz w:val="20"/>
          <w:szCs w:val="20"/>
        </w:rPr>
        <w:t>11)</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поднятие уровня земельного участка путем отсыпки грунта для земельных участков, находящихся в зонах, подверженных затоплению и подтоплению, путем разработки мероприятий по инженерной защите территорий;</w:t>
      </w:r>
    </w:p>
    <w:p>
      <w:pPr>
        <w:jc w:val="both"/>
      </w:pPr>
      <w:r>
        <w:rPr>
          <w:lang w:val="ru-RU"/>
          <w:rFonts w:ascii="Tahoma" w:hAnsi="Tahoma" w:cs="Tahoma" w:eastAsia="Tahoma"/>
          <w:color w:val="000000"/>
          <w:sz w:val="20"/>
          <w:szCs w:val="20"/>
        </w:rPr>
        <w:t>12)</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при проектировании и строительстве в зонах затопления, подтопления, а также водоохранных зонах необходимо:</w:t>
      </w:r>
    </w:p>
    <w:p>
      <w:pPr>
        <w:jc w:val="both"/>
      </w:pP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получение застройщиком в службе информационной системе обеспечения градостроительной деятельности муниципального образования Тимашевский район исходных данных - о прогнозном уровне воды в зоне затопления и (или) прогнозного уровня грунтовых вод в зоне подтопления;</w:t>
      </w:r>
    </w:p>
    <w:p>
      <w:pPr>
        <w:jc w:val="both"/>
      </w:pP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подготовка перечня мероприятий по инженерной защите объекта капитального строительства и территории от подтопления, затопления, может выполняться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pPr>
        <w:jc w:val="both"/>
      </w:pP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для получения застройщиком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планируемом строительстве или реконструкции объекта индивидуального жилищного строительства или садового дома, разрешения на строительства, в адрес органа местного самоуправления передаётся перечень мероприятий по инженерной защите объекта капитального строительства от подтопления, затопления, подготовленный лицами, указанными в подпункте Б настоящего пункта.</w:t>
      </w:r>
    </w:p>
    <w:p>
      <w:pPr>
        <w:jc w:val="both"/>
      </w:pP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для получения застройщиком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разрешения на ввод объекта в эксплуатацию в адрес органа местного самоуправления передаётся заключение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требованиям, установленным перечнем, выполненным в соответствии с подпунктом Б настоящего пункта,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обеспечению инженерной защиты объекта от затопления, подтопления, с указанием наименования водного объекта, при паводке 1 % обеспеченности.</w:t>
      </w:r>
    </w:p>
    <w:p>
      <w:pPr>
        <w:jc w:val="both"/>
      </w:pPr>
      <w:r>
        <w:rPr>
          <w:lang w:val="ru-RU"/>
          <w:rFonts w:ascii="Tahoma" w:hAnsi="Tahoma" w:cs="Tahoma" w:eastAsia="Tahoma"/>
          <w:color w:val="000000"/>
          <w:sz w:val="20"/>
          <w:szCs w:val="20"/>
        </w:rPr>
        <w:t>д)</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производить деятельность в соответствии с Федеральным законом от 20 декабря 2004 г. № 166-ФЗ «О рыболовстве и сохранении водных биологических ресурсов».</w:t>
      </w:r>
    </w:p>
    <w:p>
      <w:pPr>
        <w:jc w:val="both"/>
      </w:pPr>
      <w:r>
        <w:rPr>
          <w:lang w:val="ru-RU"/>
          <w:rFonts w:ascii="Tahoma" w:hAnsi="Tahoma" w:cs="Tahoma" w:eastAsia="Tahoma"/>
          <w:color w:val="000000"/>
          <w:sz w:val="20"/>
          <w:szCs w:val="20"/>
        </w:rPr>
        <w:t>13)</w:t>
      </w:r>
      <w:r>
        <w:rPr>
          <w:lang w:val="ru-RU"/>
          <w:rFonts w:ascii="Tahoma" w:hAnsi="Tahoma" w:cs="Tahoma" w:eastAsia="Tahoma"/>
          <w:color w:val="000000"/>
          <w:sz w:val="20"/>
          <w:szCs w:val="20"/>
        </w:rPr>
        <w:tab/>
      </w:r>
      <w:r>
        <w:rPr>
          <w:lang w:val="ru-RU"/>
          <w:rFonts w:ascii="Tahoma" w:hAnsi="Tahoma" w:cs="Tahoma" w:eastAsia="Tahoma"/>
          <w:color w:val="000000"/>
          <w:sz w:val="20"/>
          <w:szCs w:val="20"/>
        </w:rPr>
        <w:t>вспомогательные строения, за исключением гаражей, размещать со стороны улиц не допускается;</w:t>
      </w:r>
    </w:p>
    <w:p>
      <w:pPr>
        <w:jc w:val="both"/>
      </w:pPr>
      <w:r>
        <w:rPr>
          <w:lang w:val="ru-RU"/>
          <w:rFonts w:ascii="Tahoma" w:hAnsi="Tahoma" w:cs="Tahoma" w:eastAsia="Tahoma"/>
          <w:color w:val="000000"/>
          <w:sz w:val="20"/>
          <w:szCs w:val="20"/>
        </w:rPr>
        <w:t>14)</w:t>
      </w:r>
      <w:r>
        <w:rPr>
          <w:lang w:val="ru-RU"/>
          <w:rFonts w:ascii="Tahoma" w:hAnsi="Tahoma" w:cs="Tahoma" w:eastAsia="Tahoma"/>
          <w:color w:val="000000"/>
          <w:sz w:val="20"/>
          <w:szCs w:val="20"/>
        </w:rPr>
        <w:tab/>
      </w:r>
      <w:r>
        <w:rPr>
          <w:lang w:val="ru-RU"/>
          <w:rFonts w:ascii="Tahoma" w:hAnsi="Tahoma" w:cs="Tahoma" w:eastAsia="Tahoma"/>
          <w:color w:val="000000"/>
          <w:sz w:val="20"/>
          <w:szCs w:val="20"/>
        </w:rPr>
        <w:t>строительство пристроек к многоквартирным жилым домам запрещено, кроме реконструкции всего жилого дома;</w:t>
      </w:r>
    </w:p>
    <w:p>
      <w:pPr>
        <w:jc w:val="both"/>
      </w:pPr>
      <w:r>
        <w:rPr>
          <w:lang w:val="ru-RU"/>
          <w:rFonts w:ascii="Tahoma" w:hAnsi="Tahoma" w:cs="Tahoma" w:eastAsia="Tahoma"/>
          <w:color w:val="000000"/>
          <w:sz w:val="20"/>
          <w:szCs w:val="20"/>
        </w:rPr>
        <w:t>15)</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w:t>
      </w:r>
    </w:p>
    <w:p>
      <w:pPr>
        <w:jc w:val="both"/>
      </w:pPr>
      <w:r>
        <w:rPr>
          <w:lang w:val="ru-RU"/>
          <w:rFonts w:ascii="Tahoma" w:hAnsi="Tahoma" w:cs="Tahoma" w:eastAsia="Tahoma"/>
          <w:color w:val="000000"/>
          <w:sz w:val="20"/>
          <w:szCs w:val="20"/>
        </w:rPr>
        <w:t>16)</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размещение парковочных мест для объектов общественного, коммерческого назначения, а также многоквартирных жилых домов необходимо размещать на собственном земельном участке. Надземные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за счет сужения проезжей части улиц, пешеходных проходов, тротуаров; </w:t>
      </w:r>
    </w:p>
    <w:p>
      <w:pPr>
        <w:jc w:val="both"/>
      </w:pPr>
      <w:r>
        <w:rPr>
          <w:lang w:val="ru-RU"/>
          <w:rFonts w:ascii="Tahoma" w:hAnsi="Tahoma" w:cs="Tahoma" w:eastAsia="Tahoma"/>
          <w:color w:val="000000"/>
          <w:sz w:val="20"/>
          <w:szCs w:val="20"/>
        </w:rPr>
        <w:t>17)</w:t>
      </w:r>
      <w:r>
        <w:rPr>
          <w:lang w:val="ru-RU"/>
          <w:rFonts w:ascii="Tahoma" w:hAnsi="Tahoma" w:cs="Tahoma" w:eastAsia="Tahoma"/>
          <w:color w:val="000000"/>
          <w:sz w:val="20"/>
          <w:szCs w:val="20"/>
        </w:rPr>
        <w:tab/>
      </w:r>
      <w:r>
        <w:rPr>
          <w:lang w:val="ru-RU"/>
          <w:rFonts w:ascii="Tahoma" w:hAnsi="Tahoma" w:cs="Tahoma" w:eastAsia="Tahoma"/>
          <w:color w:val="000000"/>
          <w:sz w:val="20"/>
          <w:szCs w:val="20"/>
        </w:rPr>
        <w:t>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Федерального закона от 22 июля 2008 г. № 123-ФЗ «Технический регламент о требованиях пожарной безопасности».</w:t>
      </w:r>
    </w:p>
    <w:p>
      <w:pPr>
        <w:jc w:val="both"/>
      </w:pPr>
      <w:r>
        <w:rPr>
          <w:lang w:val="ru-RU"/>
          <w:rFonts w:ascii="Tahoma" w:hAnsi="Tahoma" w:cs="Tahoma" w:eastAsia="Tahoma"/>
          <w:color w:val="000000"/>
          <w:sz w:val="20"/>
          <w:szCs w:val="20"/>
        </w:rPr>
        <w:t>18)</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Проектирование и строительство объектов капитального строительства, строений, сооружений должно соответствовать требованиям СП 42.13330.2016 «СНиП 2.07.01-89* Градостроительство. Планировка и застройка городских и сельских поселений» (Приказ Минстроя России от 30 декабря 2016 года № 1034/пр), нормативам градостроительного проектирования Краснодарского края, местным нормативам градостроительного проектирования муниципального образования Тимашевский район.</w:t>
      </w:r>
    </w:p>
    <w:p>
      <w:pPr>
        <w:jc w:val="both"/>
      </w:pPr>
      <w:r>
        <w:rPr>
          <w:lang w:val="ru-RU"/>
          <w:rFonts w:ascii="Tahoma" w:hAnsi="Tahoma" w:cs="Tahoma" w:eastAsia="Tahoma"/>
          <w:color w:val="000000"/>
          <w:sz w:val="20"/>
          <w:szCs w:val="20"/>
        </w:rPr>
        <w:t>19)</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размещение объектов, оказывающих негативное воздействие на окружающую среду и здоровье населения (рентгеноустановок, магазинов строительных материалов, москательно-химических товаров и т.п.);</w:t>
      </w:r>
    </w:p>
    <w:p>
      <w:pPr>
        <w:jc w:val="both"/>
      </w:pPr>
      <w:r>
        <w:rPr>
          <w:lang w:val="ru-RU"/>
          <w:rFonts w:ascii="Tahoma" w:hAnsi="Tahoma" w:cs="Tahoma" w:eastAsia="Tahoma"/>
          <w:color w:val="000000"/>
          <w:sz w:val="20"/>
          <w:szCs w:val="20"/>
        </w:rPr>
        <w:t>Септики:</w:t>
      </w:r>
    </w:p>
    <w:p>
      <w:pPr>
        <w:jc w:val="both"/>
      </w:pPr>
      <w:r>
        <w:rPr>
          <w:lang w:val="ru-RU"/>
          <w:rFonts w:ascii="Tahoma" w:hAnsi="Tahoma" w:cs="Tahoma" w:eastAsia="Tahoma"/>
          <w:color w:val="000000"/>
          <w:sz w:val="20"/>
          <w:szCs w:val="20"/>
        </w:rPr>
        <w:t>- для блокированной застройки отступ от красной линии улиц/проездов не менее 1 м</w:t>
      </w:r>
    </w:p>
    <w:p>
      <w:pPr>
        <w:jc w:val="both"/>
      </w:pPr>
      <w:r>
        <w:rPr>
          <w:lang w:val="ru-RU"/>
          <w:rFonts w:ascii="Tahoma" w:hAnsi="Tahoma" w:cs="Tahoma" w:eastAsia="Tahoma"/>
          <w:color w:val="000000"/>
          <w:sz w:val="20"/>
          <w:szCs w:val="20"/>
        </w:rPr>
        <w:t>- минимальный отступ от красной линии улиц/проездов не менее 1 м;</w:t>
      </w:r>
    </w:p>
    <w:p>
      <w:pPr>
        <w:jc w:val="both"/>
      </w:pP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pPr>
        <w:jc w:val="both"/>
      </w:pP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p>
    <w:p>
      <w:pPr>
        <w:jc w:val="both"/>
      </w:pPr>
      <w:r>
        <w:rPr>
          <w:lang w:val="ru-RU"/>
          <w:rFonts w:ascii="Tahoma" w:hAnsi="Tahoma" w:cs="Tahoma" w:eastAsia="Tahoma"/>
          <w:color w:val="000000"/>
          <w:sz w:val="20"/>
          <w:szCs w:val="20"/>
        </w:rPr>
        <w:t>- фильтрующие - на расстоянии не менее 8 м от фундамента построек;</w:t>
      </w:r>
    </w:p>
    <w:p>
      <w:pPr>
        <w:jc w:val="both"/>
      </w:pP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pPr>
        <w:jc w:val="both"/>
      </w:pP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p>
    <w:p>
      <w:pPr>
        <w:jc w:val="both"/>
      </w:pPr>
      <w:r>
        <w:rPr>
          <w:lang w:val="ru-RU"/>
          <w:rFonts w:ascii="Tahoma" w:hAnsi="Tahoma" w:cs="Tahoma" w:eastAsia="Tahoma"/>
          <w:color w:val="000000"/>
          <w:sz w:val="20"/>
          <w:szCs w:val="20"/>
        </w:rPr>
        <w:t>20) Размещение площадок необходимо предусматривать на расстоянии от окон жилых и общественных зданий, м, не менее:</w:t>
      </w:r>
    </w:p>
    <w:p>
      <w:pPr>
        <w:jc w:val="both"/>
      </w:pPr>
      <w:r>
        <w:rPr>
          <w:lang w:val="ru-RU"/>
          <w:rFonts w:ascii="Tahoma" w:hAnsi="Tahoma" w:cs="Tahoma" w:eastAsia="Tahoma"/>
          <w:color w:val="000000"/>
          <w:sz w:val="20"/>
          <w:szCs w:val="20"/>
        </w:rPr>
        <w:t>- детские игровые .............................................10;</w:t>
      </w:r>
    </w:p>
    <w:p>
      <w:pPr>
        <w:jc w:val="both"/>
      </w:pPr>
      <w:r>
        <w:rPr>
          <w:lang w:val="ru-RU"/>
          <w:rFonts w:ascii="Tahoma" w:hAnsi="Tahoma" w:cs="Tahoma" w:eastAsia="Tahoma"/>
          <w:color w:val="000000"/>
          <w:sz w:val="20"/>
          <w:szCs w:val="20"/>
        </w:rPr>
        <w:t>- для отдыха взрослого населения ....................8;</w:t>
      </w:r>
    </w:p>
    <w:p>
      <w:pPr>
        <w:jc w:val="both"/>
      </w:pPr>
      <w:r>
        <w:rPr>
          <w:lang w:val="ru-RU"/>
          <w:rFonts w:ascii="Tahoma" w:hAnsi="Tahoma" w:cs="Tahoma" w:eastAsia="Tahoma"/>
          <w:color w:val="000000"/>
          <w:sz w:val="20"/>
          <w:szCs w:val="20"/>
        </w:rPr>
        <w:t>- для занятий физкультурой (в зависимости</w:t>
      </w:r>
    </w:p>
    <w:p>
      <w:pPr>
        <w:jc w:val="both"/>
      </w:pPr>
      <w:r>
        <w:rPr>
          <w:lang w:val="ru-RU"/>
          <w:rFonts w:ascii="Tahoma" w:hAnsi="Tahoma" w:cs="Tahoma" w:eastAsia="Tahoma"/>
          <w:color w:val="000000"/>
          <w:sz w:val="20"/>
          <w:szCs w:val="20"/>
        </w:rPr>
        <w:t>от шумовых характеристик &lt;*&gt; ................10 - 40;</w:t>
      </w:r>
    </w:p>
    <w:p>
      <w:pPr>
        <w:jc w:val="both"/>
      </w:pPr>
      <w:r>
        <w:rPr>
          <w:lang w:val="ru-RU"/>
          <w:rFonts w:ascii="Tahoma" w:hAnsi="Tahoma" w:cs="Tahoma" w:eastAsia="Tahoma"/>
          <w:color w:val="000000"/>
          <w:sz w:val="20"/>
          <w:szCs w:val="20"/>
        </w:rPr>
        <w:t>Возможно сокращение указанных расстояний, при использовании шумозащитных свойств зеленых насаждений (озеленение) или шумозацитных экранов.</w:t>
      </w:r>
    </w:p>
    <w:p>
      <w:pPr>
        <w:jc w:val="both"/>
      </w:pPr>
      <w:r>
        <w:rPr>
          <w:lang w:val="ru-RU"/>
          <w:rFonts w:ascii="Tahoma" w:hAnsi="Tahoma" w:cs="Tahoma" w:eastAsia="Tahoma"/>
          <w:color w:val="000000"/>
          <w:sz w:val="20"/>
          <w:szCs w:val="20"/>
        </w:rPr>
        <w:t>21) Размещение наземных, подземных, обвалованных гаражей-стоянок, открытых площадок автомобилей, предназначенных для хранения и паркования легковых автомобилей, без иных источников загрязнения (мойки, станции технического обслуживания) следует выбирать с учетом градостроительной ситуации, архитектурно-планировочного решения участка строительства; расстояния обосновывать расчетами рассеивания загрязнений атмосферного воздуха и уровней шума, обеспечивая выполнение нормативных требований, приведенных в СП 51.13330, СанПиН 1.2.3685, СанПиН 2.1.3684, а также нормативных требований по пожарной безопасности.</w:t>
      </w:r>
    </w:p>
    <w:p>
      <w:pPr>
        <w:jc w:val="both"/>
      </w:pPr>
      <w:r>
        <w:rPr>
          <w:lang w:val="ru-RU"/>
          <w:rFonts w:ascii="Tahoma" w:hAnsi="Tahoma" w:cs="Tahoma" w:eastAsia="Tahoma"/>
          <w:color w:val="000000"/>
          <w:sz w:val="20"/>
          <w:szCs w:val="20"/>
        </w:rPr>
        <w:t>22) В целях обеспечения разрешенного использования объектов недвижимости при новом образовании (формирование) или изменении земельных участков площадью более 1,5 га. расположенных в границах населенных пунктов осуществляется подготовка и утверждение проекта планировки территории.</w:t>
      </w:r>
    </w:p>
    <w:p>
      <w:pPr>
        <w:jc w:val="both"/>
      </w:pPr>
      <w:r>
        <w:rPr>
          <w:lang w:val="ru-RU"/>
          <w:rFonts w:ascii="Tahoma" w:hAnsi="Tahoma" w:cs="Tahoma" w:eastAsia="Tahoma"/>
          <w:color w:val="000000"/>
          <w:sz w:val="20"/>
          <w:szCs w:val="20"/>
        </w:rPr>
        <w:t>23) Действие градостроительного регламента в части минимального отступа от границ земельных участков не распространяется на случаи реконструкции существующих объектов капитального строительства, право собственности на которые возникло до введения в действие Правил (до 06.05.2014) и расстояния до границ земельного участка от которых составляют менее минимальных отступов, установленных Правилами.</w:t>
      </w:r>
    </w:p>
    <w:p>
      <w:pPr>
        <w:jc w:val="both"/>
      </w:pPr>
      <w:r>
        <w:rPr>
          <w:lang w:val="ru-RU"/>
          <w:rFonts w:ascii="Tahoma" w:hAnsi="Tahoma" w:cs="Tahoma" w:eastAsia="Tahoma"/>
          <w:color w:val="000000"/>
          <w:sz w:val="20"/>
          <w:szCs w:val="20"/>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прочих границ земельного участка, которые не подлежат уменьшению в процессе реконструкции.</w:t>
      </w:r>
    </w:p>
    <w:p>
      <w:pPr>
        <w:jc w:val="both"/>
      </w:pPr>
      <w:r>
        <w:rPr>
          <w:lang w:val="ru-RU"/>
          <w:rFonts w:ascii="Tahoma" w:hAnsi="Tahoma" w:cs="Tahoma" w:eastAsia="Tahoma"/>
          <w:color w:val="000000"/>
          <w:sz w:val="20"/>
          <w:szCs w:val="20"/>
        </w:rPr>
        <w:t>Минимальный размер земельного участка, на котором расположены  существующие объекты капитального строительства, право собственности на которые возникло до введения в действие Правил землепользования и застройки на территории сельского поселения Кубанец Тимашевского района (до 06.05.2014) – не установлен.</w:t>
      </w:r>
    </w:p>
    <w:p>
      <w:pPr>
        <w:jc w:val="both"/>
      </w:pPr>
      <w:r>
        <w:rPr>
          <w:lang w:val="ru-RU"/>
          <w:rFonts w:ascii="Tahoma" w:hAnsi="Tahoma" w:cs="Tahoma" w:eastAsia="Tahoma"/>
          <w:color w:val="000000"/>
          <w:sz w:val="20"/>
          <w:szCs w:val="20"/>
        </w:rPr>
        <w:t>24) 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pPr>
        <w:jc w:val="both"/>
      </w:pPr>
      <w:r>
        <w:rPr>
          <w:lang w:val="ru-RU"/>
          <w:rFonts w:ascii="Tahoma" w:hAnsi="Tahoma" w:cs="Tahoma" w:eastAsia="Tahoma"/>
          <w:color w:val="000000"/>
          <w:sz w:val="20"/>
          <w:szCs w:val="20"/>
        </w:rPr>
        <w:t>25) В целях выполнения требования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Тимашевский район.</w:t>
      </w:r>
    </w:p>
    <w:p>
      <w:pPr>
        <w:jc w:val="both"/>
      </w:pPr>
      <w:r>
        <w:rPr>
          <w:lang w:val="ru-RU"/>
          <w:rFonts w:ascii="Tahoma" w:hAnsi="Tahoma" w:cs="Tahoma" w:eastAsia="Tahoma"/>
          <w:color w:val="000000"/>
          <w:sz w:val="20"/>
          <w:szCs w:val="20"/>
        </w:rPr>
        <w:t>26) Необходима разработка документации по планировке территории жилых зон до выдачи разрешений на строительство жилых объектов (многоквартирных жилых домов).</w:t>
      </w:r>
    </w:p>
    <w:p>
      <w:pPr>
        <w:jc w:val="both"/>
      </w:pPr>
      <w:r>
        <w:rPr>
          <w:lang w:val="ru-RU"/>
          <w:rFonts w:ascii="Tahoma" w:hAnsi="Tahoma" w:cs="Tahoma" w:eastAsia="Tahoma"/>
          <w:color w:val="000000"/>
          <w:sz w:val="20"/>
          <w:szCs w:val="20"/>
        </w:rPr>
        <w:t>27) Допускает уменьшение площади озеленения территории (лиственный посадочный материал диаметром штамба от 4 см) из расчета 1 дерево на 20 кв. м.</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2. Многофункциональная общественно-деловая зона (ОД2)</w:t>
      </w:r>
    </w:p>
    <w:p>
      <w:pPr>
        <w:jc w:val="both"/>
      </w:pPr>
      <w:r>
        <w:rPr>
          <w:lang w:val="ru-RU"/>
          <w:rFonts w:ascii="Tahoma" w:hAnsi="Tahoma" w:cs="Tahoma" w:eastAsia="Tahoma"/>
          <w:color w:val="000000"/>
          <w:sz w:val="22"/>
          <w:szCs w:val="22"/>
        </w:rPr>
        <w:t>Зона ОД2 выделена для обеспечения правовых условий использования и строительства недвижимости на территориях размещения центральных функций,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общепоселенческого и местного значения</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Административные здания организаций, обеспечивающих 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3.1.2</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24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50%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Дома социального обслуживания</w:t>
            </w:r>
          </w:p>
        </w:tc>
        <w:tc>
          <w:tcPr>
            <w:tcW w:w="1224.0000915527344" w:type="dxa"/>
            <w:vAlign w:val="top"/>
            <w:vMerge w:val="restart"/>
          </w:tcPr>
          <w:p>
            <w:pPr>
              <w:jc w:val="left"/>
            </w:pPr>
            <w:r>
              <w:rPr>
                <w:rFonts w:ascii="Tahoma" w:hAnsi="Tahoma" w:cs="Tahoma" w:eastAsia="Tahoma"/>
                <w:color w:val="000000"/>
                <w:sz w:val="20"/>
                <w:szCs w:val="20"/>
              </w:rPr>
              <w:t>3.2.1</w:t>
            </w:r>
          </w:p>
        </w:tc>
        <w:tc>
          <w:tcPr>
            <w:tcW w:w="4080.0003051757812" w:type="dxa"/>
            <w:vMerge w:val="restart"/>
          </w:tcPr>
          <w:p>
            <w:pPr>
              <w:jc w:val="left"/>
            </w:pPr>
            <w:r>
              <w:rPr>
                <w:rFonts w:ascii="Tahoma" w:hAnsi="Tahoma" w:cs="Tahoma" w:eastAsia="Tahoma"/>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24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50%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Оказание социальной помощи населению</w:t>
            </w:r>
          </w:p>
        </w:tc>
        <w:tc>
          <w:tcPr>
            <w:tcW w:w="1224.0000915527344" w:type="dxa"/>
            <w:vAlign w:val="top"/>
            <w:vMerge w:val="restart"/>
          </w:tcPr>
          <w:p>
            <w:pPr>
              <w:jc w:val="left"/>
            </w:pPr>
            <w:r>
              <w:rPr>
                <w:rFonts w:ascii="Tahoma" w:hAnsi="Tahoma" w:cs="Tahoma" w:eastAsia="Tahoma"/>
                <w:color w:val="000000"/>
                <w:sz w:val="20"/>
                <w:szCs w:val="20"/>
              </w:rPr>
              <w:t>3.2.2</w:t>
            </w:r>
          </w:p>
        </w:tc>
        <w:tc>
          <w:tcPr>
            <w:tcW w:w="4080.0003051757812" w:type="dxa"/>
            <w:vMerge w:val="restart"/>
          </w:tcPr>
          <w:p>
            <w:pPr>
              <w:jc w:val="left"/>
            </w:pPr>
            <w:r>
              <w:rPr>
                <w:rFonts w:ascii="Tahoma" w:hAnsi="Tahoma" w:cs="Tahoma" w:eastAsia="Tahoma"/>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24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Оказание услуг связи</w:t>
            </w:r>
          </w:p>
        </w:tc>
        <w:tc>
          <w:tcPr>
            <w:tcW w:w="1224.0000915527344" w:type="dxa"/>
            <w:vAlign w:val="top"/>
            <w:vMerge w:val="restart"/>
          </w:tcPr>
          <w:p>
            <w:pPr>
              <w:jc w:val="left"/>
            </w:pPr>
            <w:r>
              <w:rPr>
                <w:rFonts w:ascii="Tahoma" w:hAnsi="Tahoma" w:cs="Tahoma" w:eastAsia="Tahoma"/>
                <w:color w:val="000000"/>
                <w:sz w:val="20"/>
                <w:szCs w:val="20"/>
              </w:rPr>
              <w:t>3.2.3</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24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6.</w:t>
            </w:r>
          </w:p>
        </w:tc>
        <w:tc>
          <w:tcPr>
            <w:tcW w:w="1903.9999389648438" w:type="dxa"/>
            <w:vAlign w:val="top"/>
            <w:vMerge w:val="restart"/>
          </w:tcPr>
          <w:p>
            <w:pPr>
              <w:jc w:val="left"/>
            </w:pPr>
            <w:r>
              <w:rPr>
                <w:rFonts w:ascii="Tahoma" w:hAnsi="Tahoma" w:cs="Tahoma" w:eastAsia="Tahoma"/>
                <w:color w:val="000000"/>
                <w:sz w:val="20"/>
                <w:szCs w:val="20"/>
              </w:rPr>
              <w:t>Бытовое обслуживание</w:t>
            </w:r>
          </w:p>
        </w:tc>
        <w:tc>
          <w:tcPr>
            <w:tcW w:w="1224.0000915527344" w:type="dxa"/>
            <w:vAlign w:val="top"/>
            <w:vMerge w:val="restart"/>
          </w:tcPr>
          <w:p>
            <w:pPr>
              <w:jc w:val="left"/>
            </w:pPr>
            <w:r>
              <w:rPr>
                <w:rFonts w:ascii="Tahoma" w:hAnsi="Tahoma" w:cs="Tahoma" w:eastAsia="Tahoma"/>
                <w:color w:val="000000"/>
                <w:sz w:val="20"/>
                <w:szCs w:val="20"/>
              </w:rPr>
              <w:t>3.3</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4000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7.</w:t>
            </w:r>
          </w:p>
        </w:tc>
        <w:tc>
          <w:tcPr>
            <w:tcW w:w="1903.9999389648438" w:type="dxa"/>
            <w:vAlign w:val="top"/>
            <w:vMerge w:val="restart"/>
          </w:tcPr>
          <w:p>
            <w:pPr>
              <w:jc w:val="left"/>
            </w:pPr>
            <w:r>
              <w:rPr>
                <w:rFonts w:ascii="Tahoma" w:hAnsi="Tahoma" w:cs="Tahoma" w:eastAsia="Tahoma"/>
                <w:color w:val="000000"/>
                <w:sz w:val="20"/>
                <w:szCs w:val="20"/>
              </w:rPr>
              <w:t>Амбулаторно-поликлиническое обслуживание</w:t>
            </w:r>
          </w:p>
        </w:tc>
        <w:tc>
          <w:tcPr>
            <w:tcW w:w="1224.0000915527344" w:type="dxa"/>
            <w:vAlign w:val="top"/>
            <w:vMerge w:val="restart"/>
          </w:tcPr>
          <w:p>
            <w:pPr>
              <w:jc w:val="left"/>
            </w:pPr>
            <w:r>
              <w:rPr>
                <w:rFonts w:ascii="Tahoma" w:hAnsi="Tahoma" w:cs="Tahoma" w:eastAsia="Tahoma"/>
                <w:color w:val="000000"/>
                <w:sz w:val="20"/>
                <w:szCs w:val="20"/>
              </w:rPr>
              <w:t>3.4.1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8.</w:t>
            </w:r>
          </w:p>
        </w:tc>
        <w:tc>
          <w:tcPr>
            <w:tcW w:w="1903.9999389648438" w:type="dxa"/>
            <w:vAlign w:val="top"/>
            <w:vMerge w:val="restart"/>
          </w:tcPr>
          <w:p>
            <w:pPr>
              <w:jc w:val="left"/>
            </w:pPr>
            <w:r>
              <w:rPr>
                <w:rFonts w:ascii="Tahoma" w:hAnsi="Tahoma" w:cs="Tahoma" w:eastAsia="Tahoma"/>
                <w:color w:val="000000"/>
                <w:sz w:val="20"/>
                <w:szCs w:val="20"/>
              </w:rPr>
              <w:t>Объекты культурно-досуговой деятельности</w:t>
            </w:r>
          </w:p>
        </w:tc>
        <w:tc>
          <w:tcPr>
            <w:tcW w:w="1224.0000915527344" w:type="dxa"/>
            <w:vAlign w:val="top"/>
            <w:vMerge w:val="restart"/>
          </w:tcPr>
          <w:p>
            <w:pPr>
              <w:jc w:val="left"/>
            </w:pPr>
            <w:r>
              <w:rPr>
                <w:rFonts w:ascii="Tahoma" w:hAnsi="Tahoma" w:cs="Tahoma" w:eastAsia="Tahoma"/>
                <w:color w:val="000000"/>
                <w:sz w:val="20"/>
                <w:szCs w:val="20"/>
              </w:rPr>
              <w:t>3.6.1</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9.</w:t>
            </w:r>
          </w:p>
        </w:tc>
        <w:tc>
          <w:tcPr>
            <w:tcW w:w="1903.9999389648438" w:type="dxa"/>
            <w:vAlign w:val="top"/>
            <w:vMerge w:val="restart"/>
          </w:tcPr>
          <w:p>
            <w:pPr>
              <w:jc w:val="left"/>
            </w:pPr>
            <w:r>
              <w:rPr>
                <w:rFonts w:ascii="Tahoma" w:hAnsi="Tahoma" w:cs="Tahoma" w:eastAsia="Tahoma"/>
                <w:color w:val="000000"/>
                <w:sz w:val="20"/>
                <w:szCs w:val="20"/>
              </w:rPr>
              <w:t>Парки культуры и отдыха</w:t>
            </w:r>
          </w:p>
        </w:tc>
        <w:tc>
          <w:tcPr>
            <w:tcW w:w="1224.0000915527344" w:type="dxa"/>
            <w:vAlign w:val="top"/>
            <w:vMerge w:val="restart"/>
          </w:tcPr>
          <w:p>
            <w:pPr>
              <w:jc w:val="left"/>
            </w:pPr>
            <w:r>
              <w:rPr>
                <w:rFonts w:ascii="Tahoma" w:hAnsi="Tahoma" w:cs="Tahoma" w:eastAsia="Tahoma"/>
                <w:color w:val="000000"/>
                <w:sz w:val="20"/>
                <w:szCs w:val="20"/>
              </w:rPr>
              <w:t>3.6.2</w:t>
            </w:r>
          </w:p>
        </w:tc>
        <w:tc>
          <w:tcPr>
            <w:tcW w:w="4080.0003051757812" w:type="dxa"/>
            <w:vMerge w:val="restart"/>
          </w:tcPr>
          <w:p>
            <w:pPr>
              <w:jc w:val="left"/>
            </w:pPr>
            <w:r>
              <w:rPr>
                <w:rFonts w:ascii="Tahoma" w:hAnsi="Tahoma" w:cs="Tahoma" w:eastAsia="Tahoma"/>
                <w:color w:val="000000"/>
                <w:sz w:val="20"/>
                <w:szCs w:val="20"/>
              </w:rPr>
              <w:t>Размещение парков культуры и отдыха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10.</w:t>
            </w:r>
          </w:p>
        </w:tc>
        <w:tc>
          <w:tcPr>
            <w:tcW w:w="1903.9999389648438" w:type="dxa"/>
            <w:vAlign w:val="top"/>
            <w:vMerge w:val="restart"/>
          </w:tcPr>
          <w:p>
            <w:pPr>
              <w:jc w:val="left"/>
            </w:pPr>
            <w:r>
              <w:rPr>
                <w:rFonts w:ascii="Tahoma" w:hAnsi="Tahoma" w:cs="Tahoma" w:eastAsia="Tahoma"/>
                <w:color w:val="000000"/>
                <w:sz w:val="20"/>
                <w:szCs w:val="20"/>
              </w:rPr>
              <w:t>Осуществление религиозных обрядов</w:t>
            </w:r>
          </w:p>
        </w:tc>
        <w:tc>
          <w:tcPr>
            <w:tcW w:w="1224.0000915527344" w:type="dxa"/>
            <w:vAlign w:val="top"/>
            <w:vMerge w:val="restart"/>
          </w:tcPr>
          <w:p>
            <w:pPr>
              <w:jc w:val="left"/>
            </w:pPr>
            <w:r>
              <w:rPr>
                <w:rFonts w:ascii="Tahoma" w:hAnsi="Tahoma" w:cs="Tahoma" w:eastAsia="Tahoma"/>
                <w:color w:val="000000"/>
                <w:sz w:val="20"/>
                <w:szCs w:val="20"/>
              </w:rPr>
              <w:t>3.7.1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 Максимальная этажность здания и максимальная высота здания определяется заданием на проектирование.</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Максимальная этажность здания и максимальная высота здания определяется заданием на проектирование.</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11.</w:t>
            </w:r>
          </w:p>
        </w:tc>
        <w:tc>
          <w:tcPr>
            <w:tcW w:w="1903.9999389648438" w:type="dxa"/>
            <w:vAlign w:val="top"/>
            <w:vMerge w:val="restart"/>
          </w:tcPr>
          <w:p>
            <w:pPr>
              <w:jc w:val="left"/>
            </w:pPr>
            <w:r>
              <w:rPr>
                <w:rFonts w:ascii="Tahoma" w:hAnsi="Tahoma" w:cs="Tahoma" w:eastAsia="Tahoma"/>
                <w:color w:val="000000"/>
                <w:sz w:val="20"/>
                <w:szCs w:val="20"/>
              </w:rPr>
              <w:t>Амбулаторное ветеринарное обслуживание</w:t>
            </w:r>
          </w:p>
        </w:tc>
        <w:tc>
          <w:tcPr>
            <w:tcW w:w="1224.0000915527344" w:type="dxa"/>
            <w:vAlign w:val="top"/>
            <w:vMerge w:val="restart"/>
          </w:tcPr>
          <w:p>
            <w:pPr>
              <w:jc w:val="left"/>
            </w:pPr>
            <w:r>
              <w:rPr>
                <w:rFonts w:ascii="Tahoma" w:hAnsi="Tahoma" w:cs="Tahoma" w:eastAsia="Tahoma"/>
                <w:color w:val="000000"/>
                <w:sz w:val="20"/>
                <w:szCs w:val="20"/>
              </w:rPr>
              <w:t>3.10.1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12.</w:t>
            </w:r>
          </w:p>
        </w:tc>
        <w:tc>
          <w:tcPr>
            <w:tcW w:w="1903.9999389648438" w:type="dxa"/>
            <w:vAlign w:val="top"/>
            <w:vMerge w:val="restart"/>
          </w:tcPr>
          <w:p>
            <w:pPr>
              <w:jc w:val="left"/>
            </w:pPr>
            <w:r>
              <w:rPr>
                <w:rFonts w:ascii="Tahoma" w:hAnsi="Tahoma" w:cs="Tahoma" w:eastAsia="Tahoma"/>
                <w:color w:val="000000"/>
                <w:sz w:val="20"/>
                <w:szCs w:val="20"/>
              </w:rPr>
              <w:t>Деловое управление</w:t>
            </w:r>
          </w:p>
        </w:tc>
        <w:tc>
          <w:tcPr>
            <w:tcW w:w="1224.0000915527344" w:type="dxa"/>
            <w:vAlign w:val="top"/>
            <w:vMerge w:val="restart"/>
          </w:tcPr>
          <w:p>
            <w:pPr>
              <w:jc w:val="left"/>
            </w:pPr>
            <w:r>
              <w:rPr>
                <w:rFonts w:ascii="Tahoma" w:hAnsi="Tahoma" w:cs="Tahoma" w:eastAsia="Tahoma"/>
                <w:color w:val="000000"/>
                <w:sz w:val="20"/>
                <w:szCs w:val="20"/>
              </w:rPr>
              <w:t>4.1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24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13.</w:t>
            </w:r>
          </w:p>
        </w:tc>
        <w:tc>
          <w:tcPr>
            <w:tcW w:w="1903.9999389648438" w:type="dxa"/>
            <w:vAlign w:val="top"/>
            <w:vMerge w:val="restart"/>
          </w:tcPr>
          <w:p>
            <w:pPr>
              <w:jc w:val="left"/>
            </w:pPr>
            <w:r>
              <w:rPr>
                <w:rFonts w:ascii="Tahoma" w:hAnsi="Tahoma" w:cs="Tahoma" w:eastAsia="Tahoma"/>
                <w:color w:val="000000"/>
                <w:sz w:val="20"/>
                <w:szCs w:val="20"/>
              </w:rPr>
              <w:t>Объекты торговли (торговые центры, торгово-развлекательные центры (комплексы)</w:t>
            </w:r>
          </w:p>
        </w:tc>
        <w:tc>
          <w:tcPr>
            <w:tcW w:w="1224.0000915527344" w:type="dxa"/>
            <w:vAlign w:val="top"/>
            <w:vMerge w:val="restart"/>
          </w:tcPr>
          <w:p>
            <w:pPr>
              <w:jc w:val="left"/>
            </w:pPr>
            <w:r>
              <w:rPr>
                <w:rFonts w:ascii="Tahoma" w:hAnsi="Tahoma" w:cs="Tahoma" w:eastAsia="Tahoma"/>
                <w:color w:val="000000"/>
                <w:sz w:val="20"/>
                <w:szCs w:val="20"/>
              </w:rPr>
              <w:t>4.2</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7000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Pr>
                <w:rFonts w:ascii="Tahoma" w:hAnsi="Tahoma" w:cs="Tahoma" w:eastAsia="Tahoma"/>
                <w:color w:val="000000"/>
                <w:sz w:val="20"/>
                <w:szCs w:val="20"/>
              </w:rPr>
              <w:br/>
            </w:r>
            <w:r>
              <w:rPr>
                <w:rFonts w:ascii="Tahoma" w:hAnsi="Tahoma" w:cs="Tahoma" w:eastAsia="Tahoma"/>
                <w:color w:val="000000"/>
                <w:sz w:val="20"/>
                <w:szCs w:val="20"/>
              </w:rPr>
              <w:t xml:space="preserve"> - 3 м до проездов;</w:t>
            </w:r>
            <w:r>
              <w:rPr>
                <w:rFonts w:ascii="Tahoma" w:hAnsi="Tahoma" w:cs="Tahoma" w:eastAsia="Tahoma"/>
                <w:color w:val="000000"/>
                <w:sz w:val="20"/>
                <w:szCs w:val="20"/>
              </w:rPr>
              <w:br/>
            </w:r>
            <w:r>
              <w:rPr>
                <w:rFonts w:ascii="Tahoma" w:hAnsi="Tahoma" w:cs="Tahoma" w:eastAsia="Tahoma"/>
                <w:color w:val="000000"/>
                <w:sz w:val="20"/>
                <w:szCs w:val="20"/>
              </w:rPr>
              <w:t xml:space="preserve"> - 5 м до улиц.</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Максимальная высота здания согласно проектных решений.</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14.</w:t>
            </w:r>
          </w:p>
        </w:tc>
        <w:tc>
          <w:tcPr>
            <w:tcW w:w="1903.9999389648438" w:type="dxa"/>
            <w:vAlign w:val="top"/>
            <w:vMerge w:val="restart"/>
          </w:tcPr>
          <w:p>
            <w:pPr>
              <w:jc w:val="left"/>
            </w:pPr>
            <w:r>
              <w:rPr>
                <w:rFonts w:ascii="Tahoma" w:hAnsi="Tahoma" w:cs="Tahoma" w:eastAsia="Tahoma"/>
                <w:color w:val="000000"/>
                <w:sz w:val="20"/>
                <w:szCs w:val="20"/>
              </w:rPr>
              <w:t>Рынки</w:t>
            </w:r>
          </w:p>
        </w:tc>
        <w:tc>
          <w:tcPr>
            <w:tcW w:w="1224.0000915527344" w:type="dxa"/>
            <w:vAlign w:val="top"/>
            <w:vMerge w:val="restart"/>
          </w:tcPr>
          <w:p>
            <w:pPr>
              <w:jc w:val="left"/>
            </w:pPr>
            <w:r>
              <w:rPr>
                <w:rFonts w:ascii="Tahoma" w:hAnsi="Tahoma" w:cs="Tahoma" w:eastAsia="Tahoma"/>
                <w:color w:val="000000"/>
                <w:sz w:val="20"/>
                <w:szCs w:val="20"/>
              </w:rPr>
              <w:t>4.3</w:t>
            </w:r>
          </w:p>
        </w:tc>
        <w:tc>
          <w:tcPr>
            <w:tcW w:w="4080.0003051757812" w:type="dxa"/>
            <w:vMerge w:val="restart"/>
          </w:tcPr>
          <w:p>
            <w:pPr>
              <w:jc w:val="left"/>
            </w:pPr>
            <w:r>
              <w:rPr>
                <w:rFonts w:ascii="Tahoma" w:hAnsi="Tahoma" w:cs="Tahoma" w:eastAsia="Tahoma"/>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Pr>
                <w:rFonts w:ascii="Tahoma" w:hAnsi="Tahoma" w:cs="Tahoma" w:eastAsia="Tahoma"/>
                <w:color w:val="000000"/>
                <w:sz w:val="20"/>
                <w:szCs w:val="20"/>
              </w:rPr>
              <w:br/>
            </w:r>
            <w:r>
              <w:rPr>
                <w:rFonts w:ascii="Tahoma" w:hAnsi="Tahoma" w:cs="Tahoma" w:eastAsia="Tahoma"/>
                <w:color w:val="000000"/>
                <w:sz w:val="20"/>
                <w:szCs w:val="20"/>
              </w:rPr>
              <w:t xml:space="preserve"> - 3 м до проездов;</w:t>
            </w:r>
            <w:r>
              <w:rPr>
                <w:rFonts w:ascii="Tahoma" w:hAnsi="Tahoma" w:cs="Tahoma" w:eastAsia="Tahoma"/>
                <w:color w:val="000000"/>
                <w:sz w:val="20"/>
                <w:szCs w:val="20"/>
              </w:rPr>
              <w:br/>
            </w:r>
            <w:r>
              <w:rPr>
                <w:rFonts w:ascii="Tahoma" w:hAnsi="Tahoma" w:cs="Tahoma" w:eastAsia="Tahoma"/>
                <w:color w:val="000000"/>
                <w:sz w:val="20"/>
                <w:szCs w:val="20"/>
              </w:rPr>
              <w:t xml:space="preserve"> - 5 м до улиц.</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15.</w:t>
            </w:r>
          </w:p>
        </w:tc>
        <w:tc>
          <w:tcPr>
            <w:tcW w:w="1903.9999389648438" w:type="dxa"/>
            <w:vAlign w:val="top"/>
            <w:vMerge w:val="restart"/>
          </w:tcPr>
          <w:p>
            <w:pPr>
              <w:jc w:val="left"/>
            </w:pPr>
            <w:r>
              <w:rPr>
                <w:rFonts w:ascii="Tahoma" w:hAnsi="Tahoma" w:cs="Tahoma" w:eastAsia="Tahoma"/>
                <w:color w:val="000000"/>
                <w:sz w:val="20"/>
                <w:szCs w:val="20"/>
              </w:rPr>
              <w:t>Магазины</w:t>
            </w:r>
          </w:p>
        </w:tc>
        <w:tc>
          <w:tcPr>
            <w:tcW w:w="1224.0000915527344" w:type="dxa"/>
            <w:vAlign w:val="top"/>
            <w:vMerge w:val="restart"/>
          </w:tcPr>
          <w:p>
            <w:pPr>
              <w:jc w:val="left"/>
            </w:pPr>
            <w:r>
              <w:rPr>
                <w:rFonts w:ascii="Tahoma" w:hAnsi="Tahoma" w:cs="Tahoma" w:eastAsia="Tahoma"/>
                <w:color w:val="000000"/>
                <w:sz w:val="20"/>
                <w:szCs w:val="20"/>
              </w:rPr>
              <w:t>4.4</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16.</w:t>
            </w:r>
          </w:p>
        </w:tc>
        <w:tc>
          <w:tcPr>
            <w:tcW w:w="1903.9999389648438" w:type="dxa"/>
            <w:vAlign w:val="top"/>
            <w:vMerge w:val="restart"/>
          </w:tcPr>
          <w:p>
            <w:pPr>
              <w:jc w:val="left"/>
            </w:pPr>
            <w:r>
              <w:rPr>
                <w:rFonts w:ascii="Tahoma" w:hAnsi="Tahoma" w:cs="Tahoma" w:eastAsia="Tahoma"/>
                <w:color w:val="000000"/>
                <w:sz w:val="20"/>
                <w:szCs w:val="20"/>
              </w:rPr>
              <w:t>Банковская и страховая деятельность</w:t>
            </w:r>
          </w:p>
        </w:tc>
        <w:tc>
          <w:tcPr>
            <w:tcW w:w="1224.0000915527344" w:type="dxa"/>
            <w:vAlign w:val="top"/>
            <w:vMerge w:val="restart"/>
          </w:tcPr>
          <w:p>
            <w:pPr>
              <w:jc w:val="left"/>
            </w:pPr>
            <w:r>
              <w:rPr>
                <w:rFonts w:ascii="Tahoma" w:hAnsi="Tahoma" w:cs="Tahoma" w:eastAsia="Tahoma"/>
                <w:color w:val="000000"/>
                <w:sz w:val="20"/>
                <w:szCs w:val="20"/>
              </w:rPr>
              <w:t>4.5</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20%.</w:t>
            </w:r>
          </w:p>
        </w:tc>
      </w:tr>
      <w:tr>
        <w:tc>
          <w:tcPr>
            <w:tcW w:w="272.00002670288086" w:type="dxa"/>
            <w:vMerge w:val="restart"/>
          </w:tcPr>
          <w:p>
            <w:pPr>
              <w:jc w:val="center"/>
            </w:pPr>
            <w:r>
              <w:rPr>
                <w:rFonts w:ascii="Tahoma" w:hAnsi="Tahoma" w:cs="Tahoma" w:eastAsia="Tahoma"/>
                <w:color w:val="000000"/>
                <w:sz w:val="20"/>
                <w:szCs w:val="20"/>
              </w:rPr>
              <w:t>17.</w:t>
            </w:r>
          </w:p>
        </w:tc>
        <w:tc>
          <w:tcPr>
            <w:tcW w:w="1903.9999389648438" w:type="dxa"/>
            <w:vAlign w:val="top"/>
            <w:vMerge w:val="restart"/>
          </w:tcPr>
          <w:p>
            <w:pPr>
              <w:jc w:val="left"/>
            </w:pPr>
            <w:r>
              <w:rPr>
                <w:rFonts w:ascii="Tahoma" w:hAnsi="Tahoma" w:cs="Tahoma" w:eastAsia="Tahoma"/>
                <w:color w:val="000000"/>
                <w:sz w:val="20"/>
                <w:szCs w:val="20"/>
              </w:rPr>
              <w:t>Общественное питание</w:t>
            </w:r>
          </w:p>
        </w:tc>
        <w:tc>
          <w:tcPr>
            <w:tcW w:w="1224.0000915527344" w:type="dxa"/>
            <w:vAlign w:val="top"/>
            <w:vMerge w:val="restart"/>
          </w:tcPr>
          <w:p>
            <w:pPr>
              <w:jc w:val="left"/>
            </w:pPr>
            <w:r>
              <w:rPr>
                <w:rFonts w:ascii="Tahoma" w:hAnsi="Tahoma" w:cs="Tahoma" w:eastAsia="Tahoma"/>
                <w:color w:val="000000"/>
                <w:sz w:val="20"/>
                <w:szCs w:val="20"/>
              </w:rPr>
              <w:t>4.6</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18.</w:t>
            </w:r>
          </w:p>
        </w:tc>
        <w:tc>
          <w:tcPr>
            <w:tcW w:w="1903.9999389648438" w:type="dxa"/>
            <w:vAlign w:val="top"/>
            <w:vMerge w:val="restart"/>
          </w:tcPr>
          <w:p>
            <w:pPr>
              <w:jc w:val="left"/>
            </w:pPr>
            <w:r>
              <w:rPr>
                <w:rFonts w:ascii="Tahoma" w:hAnsi="Tahoma" w:cs="Tahoma" w:eastAsia="Tahoma"/>
                <w:color w:val="000000"/>
                <w:sz w:val="20"/>
                <w:szCs w:val="20"/>
              </w:rPr>
              <w:t>Гостиничное обслуживание</w:t>
            </w:r>
          </w:p>
        </w:tc>
        <w:tc>
          <w:tcPr>
            <w:tcW w:w="1224.0000915527344" w:type="dxa"/>
            <w:vAlign w:val="top"/>
            <w:vMerge w:val="restart"/>
          </w:tcPr>
          <w:p>
            <w:pPr>
              <w:jc w:val="left"/>
            </w:pPr>
            <w:r>
              <w:rPr>
                <w:rFonts w:ascii="Tahoma" w:hAnsi="Tahoma" w:cs="Tahoma" w:eastAsia="Tahoma"/>
                <w:color w:val="000000"/>
                <w:sz w:val="20"/>
                <w:szCs w:val="20"/>
              </w:rPr>
              <w:t>4.7</w:t>
            </w:r>
          </w:p>
        </w:tc>
        <w:tc>
          <w:tcPr>
            <w:tcW w:w="4080.0003051757812" w:type="dxa"/>
            <w:vMerge w:val="restart"/>
          </w:tcPr>
          <w:p>
            <w:pPr>
              <w:jc w:val="left"/>
            </w:pPr>
            <w:r>
              <w:rPr>
                <w:rFonts w:ascii="Tahoma" w:hAnsi="Tahoma" w:cs="Tahoma" w:eastAsia="Tahoma"/>
                <w:color w:val="000000"/>
                <w:sz w:val="20"/>
                <w:szCs w:val="20"/>
              </w:rPr>
              <w:t>Размещение гостиниц</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19.</w:t>
            </w:r>
          </w:p>
        </w:tc>
        <w:tc>
          <w:tcPr>
            <w:tcW w:w="1903.9999389648438" w:type="dxa"/>
            <w:vAlign w:val="top"/>
            <w:vMerge w:val="restart"/>
          </w:tcPr>
          <w:p>
            <w:pPr>
              <w:jc w:val="left"/>
            </w:pPr>
            <w:r>
              <w:rPr>
                <w:rFonts w:ascii="Tahoma" w:hAnsi="Tahoma" w:cs="Tahoma" w:eastAsia="Tahoma"/>
                <w:color w:val="000000"/>
                <w:sz w:val="20"/>
                <w:szCs w:val="20"/>
              </w:rPr>
              <w:t>Развлекательные мероприятия</w:t>
            </w:r>
          </w:p>
        </w:tc>
        <w:tc>
          <w:tcPr>
            <w:tcW w:w="1224.0000915527344" w:type="dxa"/>
            <w:vAlign w:val="top"/>
            <w:vMerge w:val="restart"/>
          </w:tcPr>
          <w:p>
            <w:pPr>
              <w:jc w:val="left"/>
            </w:pPr>
            <w:r>
              <w:rPr>
                <w:rFonts w:ascii="Tahoma" w:hAnsi="Tahoma" w:cs="Tahoma" w:eastAsia="Tahoma"/>
                <w:color w:val="000000"/>
                <w:sz w:val="20"/>
                <w:szCs w:val="20"/>
              </w:rPr>
              <w:t>4.8.1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24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50%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20.</w:t>
            </w:r>
          </w:p>
        </w:tc>
        <w:tc>
          <w:tcPr>
            <w:tcW w:w="1903.9999389648438" w:type="dxa"/>
            <w:vAlign w:val="top"/>
            <w:vMerge w:val="restart"/>
          </w:tcPr>
          <w:p>
            <w:pPr>
              <w:jc w:val="left"/>
            </w:pPr>
            <w:r>
              <w:rPr>
                <w:rFonts w:ascii="Tahoma" w:hAnsi="Tahoma" w:cs="Tahoma" w:eastAsia="Tahoma"/>
                <w:color w:val="000000"/>
                <w:sz w:val="20"/>
                <w:szCs w:val="20"/>
              </w:rPr>
              <w:t>Служебные гаражи</w:t>
            </w:r>
          </w:p>
        </w:tc>
        <w:tc>
          <w:tcPr>
            <w:tcW w:w="1224.0000915527344" w:type="dxa"/>
            <w:vAlign w:val="top"/>
            <w:vMerge w:val="restart"/>
          </w:tcPr>
          <w:p>
            <w:pPr>
              <w:jc w:val="left"/>
            </w:pPr>
            <w:r>
              <w:rPr>
                <w:rFonts w:ascii="Tahoma" w:hAnsi="Tahoma" w:cs="Tahoma" w:eastAsia="Tahoma"/>
                <w:color w:val="000000"/>
                <w:sz w:val="20"/>
                <w:szCs w:val="20"/>
              </w:rPr>
              <w:t>4.9</w:t>
            </w:r>
          </w:p>
        </w:tc>
        <w:tc>
          <w:tcPr>
            <w:tcW w:w="4080.0003051757812" w:type="dxa"/>
            <w:vMerge w:val="restart"/>
          </w:tcPr>
          <w:p>
            <w:pPr>
              <w:jc w:val="left"/>
            </w:pPr>
            <w:r>
              <w:rPr>
                <w:rFonts w:ascii="Tahoma" w:hAnsi="Tahoma" w:cs="Tahoma" w:eastAsia="Tahoma"/>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21.</w:t>
            </w:r>
          </w:p>
        </w:tc>
        <w:tc>
          <w:tcPr>
            <w:tcW w:w="1903.9999389648438" w:type="dxa"/>
            <w:vAlign w:val="top"/>
            <w:vMerge w:val="restart"/>
          </w:tcPr>
          <w:p>
            <w:pPr>
              <w:jc w:val="left"/>
            </w:pPr>
            <w:r>
              <w:rPr>
                <w:rFonts w:ascii="Tahoma" w:hAnsi="Tahoma" w:cs="Tahoma" w:eastAsia="Tahoma"/>
                <w:color w:val="000000"/>
                <w:sz w:val="20"/>
                <w:szCs w:val="20"/>
              </w:rPr>
              <w:t>Обеспечение занятий спортом в помещениях</w:t>
            </w:r>
          </w:p>
        </w:tc>
        <w:tc>
          <w:tcPr>
            <w:tcW w:w="1224.0000915527344" w:type="dxa"/>
            <w:vAlign w:val="top"/>
            <w:vMerge w:val="restart"/>
          </w:tcPr>
          <w:p>
            <w:pPr>
              <w:jc w:val="left"/>
            </w:pPr>
            <w:r>
              <w:rPr>
                <w:rFonts w:ascii="Tahoma" w:hAnsi="Tahoma" w:cs="Tahoma" w:eastAsia="Tahoma"/>
                <w:color w:val="000000"/>
                <w:sz w:val="20"/>
                <w:szCs w:val="20"/>
              </w:rPr>
              <w:t>5.1.2</w:t>
            </w:r>
          </w:p>
        </w:tc>
        <w:tc>
          <w:tcPr>
            <w:tcW w:w="4080.0003051757812" w:type="dxa"/>
            <w:vMerge w:val="restart"/>
          </w:tcPr>
          <w:p>
            <w:pPr>
              <w:jc w:val="left"/>
            </w:pPr>
            <w:r>
              <w:rPr>
                <w:rFonts w:ascii="Tahoma" w:hAnsi="Tahoma" w:cs="Tahoma" w:eastAsia="Tahoma"/>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Максимальная высота здания по заданию на проектирование..</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22.</w:t>
            </w:r>
          </w:p>
        </w:tc>
        <w:tc>
          <w:tcPr>
            <w:tcW w:w="1903.9999389648438" w:type="dxa"/>
            <w:vAlign w:val="top"/>
            <w:vMerge w:val="restart"/>
          </w:tcPr>
          <w:p>
            <w:pPr>
              <w:jc w:val="left"/>
            </w:pPr>
            <w:r>
              <w:rPr>
                <w:rFonts w:ascii="Tahoma" w:hAnsi="Tahoma" w:cs="Tahoma" w:eastAsia="Tahoma"/>
                <w:color w:val="000000"/>
                <w:sz w:val="20"/>
                <w:szCs w:val="20"/>
              </w:rPr>
              <w:t>Историко-культурная деятельность</w:t>
            </w:r>
          </w:p>
        </w:tc>
        <w:tc>
          <w:tcPr>
            <w:tcW w:w="1224.0000915527344" w:type="dxa"/>
            <w:vAlign w:val="top"/>
            <w:vMerge w:val="restart"/>
          </w:tcPr>
          <w:p>
            <w:pPr>
              <w:jc w:val="left"/>
            </w:pPr>
            <w:r>
              <w:rPr>
                <w:rFonts w:ascii="Tahoma" w:hAnsi="Tahoma" w:cs="Tahoma" w:eastAsia="Tahoma"/>
                <w:color w:val="000000"/>
                <w:sz w:val="20"/>
                <w:szCs w:val="20"/>
              </w:rPr>
              <w:t>9.3</w:t>
            </w:r>
          </w:p>
        </w:tc>
        <w:tc>
          <w:tcPr>
            <w:tcW w:w="4080.0003051757812" w:type="dxa"/>
            <w:vMerge w:val="restart"/>
          </w:tcPr>
          <w:p>
            <w:pPr>
              <w:jc w:val="left"/>
            </w:pPr>
            <w:r>
              <w:rPr>
                <w:rFonts w:ascii="Tahoma" w:hAnsi="Tahoma" w:cs="Tahoma" w:eastAsia="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23.</w:t>
            </w:r>
          </w:p>
        </w:tc>
        <w:tc>
          <w:tcPr>
            <w:tcW w:w="1903.9999389648438" w:type="dxa"/>
            <w:vAlign w:val="top"/>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tcPr>
          <w:p>
            <w:pPr>
              <w:jc w:val="left"/>
            </w:pPr>
            <w:r>
              <w:rPr>
                <w:rFonts w:ascii="Tahoma" w:hAnsi="Tahoma" w:cs="Tahoma" w:eastAsia="Tahoma"/>
                <w:color w:val="000000"/>
                <w:sz w:val="20"/>
                <w:szCs w:val="20"/>
              </w:rPr>
              <w:t>12.0</w:t>
            </w:r>
          </w:p>
        </w:tc>
        <w:tc>
          <w:tcPr>
            <w:tcW w:w="4080.0003051757812" w:type="dxa"/>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tc>
          <w:tcPr>
            <w:tcW w:w="272.00002670288086" w:type="dxa"/>
          </w:tcPr>
          <w:p>
            <w:pPr>
              <w:jc w:val="center"/>
            </w:pPr>
            <w:r>
              <w:rPr>
                <w:rFonts w:ascii="Tahoma" w:hAnsi="Tahoma" w:cs="Tahoma" w:eastAsia="Tahoma"/>
                <w:color w:val="000000"/>
                <w:sz w:val="20"/>
                <w:szCs w:val="20"/>
              </w:rPr>
              <w:t>24.</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25.</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Для индивидуального жилищного строительства</w:t>
            </w:r>
          </w:p>
        </w:tc>
        <w:tc>
          <w:tcPr>
            <w:tcW w:w="1224.0000915527344" w:type="dxa"/>
            <w:vAlign w:val="top"/>
            <w:vMerge w:val="restart"/>
          </w:tcPr>
          <w:p>
            <w:pPr>
              <w:jc w:val="left"/>
            </w:pPr>
            <w:r>
              <w:rPr>
                <w:rFonts w:ascii="Tahoma" w:hAnsi="Tahoma" w:cs="Tahoma" w:eastAsia="Tahoma"/>
                <w:color w:val="000000"/>
                <w:sz w:val="20"/>
                <w:szCs w:val="20"/>
              </w:rPr>
              <w:t>2.1</w:t>
            </w:r>
          </w:p>
        </w:tc>
        <w:tc>
          <w:tcPr>
            <w:tcW w:w="4080.0003051757812" w:type="dxa"/>
            <w:vMerge w:val="restart"/>
          </w:tcPr>
          <w:p>
            <w:pPr>
              <w:jc w:val="left"/>
            </w:pPr>
            <w:r>
              <w:rPr>
                <w:rFonts w:ascii="Tahoma" w:hAnsi="Tahoma" w:cs="Tahoma" w:eastAsia="Tahoma"/>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2500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При ширине земельного участка менее 12 м. для строительства жилого дома минимальный отступ от границ соседнего участка должен быть не менее: 1,0м -для одноэтажного жилого дома; 1,5м -для двухэтажного жилого дома; 3,0м -для трехэтажного жилого дома. 1,0 м - для вспомогательных объектов..</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Минимальный отступ зданий, строений и сооружений от границы земельного участка со стороны улиц – 5 м.; проездов, переулков и т.д. - 3 м. (либо по существующей линии застройки в границах одного квартала)..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Автомобильные мойки</w:t>
            </w:r>
          </w:p>
        </w:tc>
        <w:tc>
          <w:tcPr>
            <w:tcW w:w="1224.0000915527344" w:type="dxa"/>
            <w:vAlign w:val="top"/>
            <w:vMerge w:val="restart"/>
          </w:tcPr>
          <w:p>
            <w:pPr>
              <w:jc w:val="left"/>
            </w:pPr>
            <w:r>
              <w:rPr>
                <w:rFonts w:ascii="Tahoma" w:hAnsi="Tahoma" w:cs="Tahoma" w:eastAsia="Tahoma"/>
                <w:color w:val="000000"/>
                <w:sz w:val="20"/>
                <w:szCs w:val="20"/>
              </w:rPr>
              <w:t>4.9.1.3</w:t>
            </w:r>
          </w:p>
        </w:tc>
        <w:tc>
          <w:tcPr>
            <w:tcW w:w="4080.0003051757812" w:type="dxa"/>
            <w:vMerge w:val="restart"/>
          </w:tcPr>
          <w:p>
            <w:pPr>
              <w:jc w:val="left"/>
            </w:pPr>
            <w:r>
              <w:rPr>
                <w:rFonts w:ascii="Tahoma" w:hAnsi="Tahoma" w:cs="Tahoma" w:eastAsia="Tahoma"/>
                <w:color w:val="000000"/>
                <w:sz w:val="20"/>
                <w:szCs w:val="20"/>
              </w:rPr>
              <w:t>Размещение автомобильных моек, а также размещение магазинов сопутствующей торговли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Pr>
                <w:rFonts w:ascii="Tahoma" w:hAnsi="Tahoma" w:cs="Tahoma" w:eastAsia="Tahoma"/>
                <w:color w:val="000000"/>
                <w:sz w:val="20"/>
                <w:szCs w:val="20"/>
              </w:rPr>
              <w:br/>
            </w:r>
            <w:r>
              <w:rPr>
                <w:rFonts w:ascii="Tahoma" w:hAnsi="Tahoma" w:cs="Tahoma" w:eastAsia="Tahoma"/>
                <w:color w:val="000000"/>
                <w:sz w:val="20"/>
                <w:szCs w:val="20"/>
              </w:rPr>
              <w:t xml:space="preserve"> - 3 м до проездов;</w:t>
            </w:r>
            <w:r>
              <w:rPr>
                <w:rFonts w:ascii="Tahoma" w:hAnsi="Tahoma" w:cs="Tahoma" w:eastAsia="Tahoma"/>
                <w:color w:val="000000"/>
                <w:sz w:val="20"/>
                <w:szCs w:val="20"/>
              </w:rPr>
              <w:br/>
            </w:r>
            <w:r>
              <w:rPr>
                <w:rFonts w:ascii="Tahoma" w:hAnsi="Tahoma" w:cs="Tahoma" w:eastAsia="Tahoma"/>
                <w:color w:val="000000"/>
                <w:sz w:val="20"/>
                <w:szCs w:val="20"/>
              </w:rPr>
              <w:t xml:space="preserve"> - 5 м до улиц.</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Ремонт автомобилей</w:t>
            </w:r>
          </w:p>
        </w:tc>
        <w:tc>
          <w:tcPr>
            <w:tcW w:w="1224.0000915527344" w:type="dxa"/>
            <w:vAlign w:val="top"/>
            <w:vMerge w:val="restart"/>
          </w:tcPr>
          <w:p>
            <w:pPr>
              <w:jc w:val="left"/>
            </w:pPr>
            <w:r>
              <w:rPr>
                <w:rFonts w:ascii="Tahoma" w:hAnsi="Tahoma" w:cs="Tahoma" w:eastAsia="Tahoma"/>
                <w:color w:val="000000"/>
                <w:sz w:val="20"/>
                <w:szCs w:val="20"/>
              </w:rPr>
              <w:t>4.9.1.4</w:t>
            </w:r>
          </w:p>
        </w:tc>
        <w:tc>
          <w:tcPr>
            <w:tcW w:w="4080.0003051757812" w:type="dxa"/>
            <w:vMerge w:val="restart"/>
          </w:tcPr>
          <w:p>
            <w:pPr>
              <w:jc w:val="left"/>
            </w:pPr>
            <w:r>
              <w:rPr>
                <w:rFonts w:ascii="Tahoma" w:hAnsi="Tahoma" w:cs="Tahoma" w:eastAsia="Tahoma"/>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Pr>
                <w:rFonts w:ascii="Tahoma" w:hAnsi="Tahoma" w:cs="Tahoma" w:eastAsia="Tahoma"/>
                <w:color w:val="000000"/>
                <w:sz w:val="20"/>
                <w:szCs w:val="20"/>
              </w:rPr>
              <w:br/>
            </w:r>
            <w:r>
              <w:rPr>
                <w:rFonts w:ascii="Tahoma" w:hAnsi="Tahoma" w:cs="Tahoma" w:eastAsia="Tahoma"/>
                <w:color w:val="000000"/>
                <w:sz w:val="20"/>
                <w:szCs w:val="20"/>
              </w:rPr>
              <w:t xml:space="preserve"> - 3 м до проездов;</w:t>
            </w:r>
            <w:r>
              <w:rPr>
                <w:rFonts w:ascii="Tahoma" w:hAnsi="Tahoma" w:cs="Tahoma" w:eastAsia="Tahoma"/>
                <w:color w:val="000000"/>
                <w:sz w:val="20"/>
                <w:szCs w:val="20"/>
              </w:rPr>
              <w:br/>
            </w:r>
            <w:r>
              <w:rPr>
                <w:rFonts w:ascii="Tahoma" w:hAnsi="Tahoma" w:cs="Tahoma" w:eastAsia="Tahoma"/>
                <w:color w:val="000000"/>
                <w:sz w:val="20"/>
                <w:szCs w:val="20"/>
              </w:rPr>
              <w:t xml:space="preserve"> - 5 м до улиц.</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Pr>
          <w:lang w:val="ru-RU"/>
          <w:rFonts w:ascii="Tahoma" w:hAnsi="Tahoma" w:cs="Tahoma" w:eastAsia="Tahoma"/>
          <w:color w:val="000000"/>
          <w:sz w:val="20"/>
          <w:szCs w:val="20"/>
        </w:rPr>
        <w:br/>
      </w:r>
      <w:r>
        <w:rPr>
          <w:lang w:val="ru-RU"/>
          <w:rFonts w:ascii="Tahoma" w:hAnsi="Tahoma" w:cs="Tahoma" w:eastAsia="Tahoma"/>
          <w:color w:val="000000"/>
          <w:sz w:val="20"/>
          <w:szCs w:val="20"/>
        </w:rP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Pr>
          <w:lang w:val="ru-RU"/>
          <w:rFonts w:ascii="Tahoma" w:hAnsi="Tahoma" w:cs="Tahoma" w:eastAsia="Tahoma"/>
          <w:color w:val="000000"/>
          <w:sz w:val="20"/>
          <w:szCs w:val="20"/>
        </w:rPr>
        <w:br/>
      </w:r>
      <w:r>
        <w:rPr>
          <w:lang w:val="ru-RU"/>
          <w:rFonts w:ascii="Tahoma" w:hAnsi="Tahoma" w:cs="Tahoma" w:eastAsia="Tahoma"/>
          <w:color w:val="000000"/>
          <w:sz w:val="20"/>
          <w:szCs w:val="20"/>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Pr>
          <w:lang w:val="ru-RU"/>
          <w:rFonts w:ascii="Tahoma" w:hAnsi="Tahoma" w:cs="Tahoma" w:eastAsia="Tahoma"/>
          <w:color w:val="000000"/>
          <w:sz w:val="20"/>
          <w:szCs w:val="20"/>
        </w:rPr>
        <w:br/>
      </w:r>
      <w:r>
        <w:rPr>
          <w:lang w:val="ru-RU"/>
          <w:rFonts w:ascii="Tahoma" w:hAnsi="Tahoma" w:cs="Tahoma" w:eastAsia="Tahoma"/>
          <w:color w:val="000000"/>
          <w:sz w:val="20"/>
          <w:szCs w:val="20"/>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минимальный отступ от красной линии 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Требования к ограждению земельных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высота ограждения между смежными земельными участками должна быть не более 2 метров;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3. Зона специализированной общественной застройки объектами образования и научной деятельности. (ОД3.1.)</w:t>
      </w:r>
    </w:p>
    <w:p>
      <w:pPr>
        <w:jc w:val="both"/>
      </w:pPr>
      <w:r>
        <w:rPr>
          <w:lang w:val="ru-RU"/>
          <w:rFonts w:ascii="Tahoma" w:hAnsi="Tahoma" w:cs="Tahoma" w:eastAsia="Tahoma"/>
          <w:color w:val="000000"/>
          <w:sz w:val="22"/>
          <w:szCs w:val="22"/>
        </w:rPr>
        <w:t>Зона ОД3.1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Дошкольное, начальное и среднее общее образование</w:t>
            </w:r>
          </w:p>
        </w:tc>
        <w:tc>
          <w:tcPr>
            <w:tcW w:w="1224.0000915527344" w:type="dxa"/>
            <w:vAlign w:val="top"/>
            <w:vMerge w:val="restart"/>
          </w:tcPr>
          <w:p>
            <w:pPr>
              <w:jc w:val="left"/>
            </w:pPr>
            <w:r>
              <w:rPr>
                <w:rFonts w:ascii="Tahoma" w:hAnsi="Tahoma" w:cs="Tahoma" w:eastAsia="Tahoma"/>
                <w:color w:val="000000"/>
                <w:sz w:val="20"/>
                <w:szCs w:val="20"/>
              </w:rPr>
              <w:t>3.5.1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24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Среднее и высшее профессиональное образование</w:t>
            </w:r>
          </w:p>
        </w:tc>
        <w:tc>
          <w:tcPr>
            <w:tcW w:w="1224.0000915527344" w:type="dxa"/>
            <w:vAlign w:val="top"/>
            <w:vMerge w:val="restart"/>
          </w:tcPr>
          <w:p>
            <w:pPr>
              <w:jc w:val="left"/>
            </w:pPr>
            <w:r>
              <w:rPr>
                <w:rFonts w:ascii="Tahoma" w:hAnsi="Tahoma" w:cs="Tahoma" w:eastAsia="Tahoma"/>
                <w:color w:val="000000"/>
                <w:sz w:val="20"/>
                <w:szCs w:val="20"/>
              </w:rPr>
              <w:t>3.5.2</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 минимальная (максимальная) площадь земельного участков определяется  заданием на проектирование.</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 минимальная (максимальная) площадь земельного участков определяется  заданием на проектирование.</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Спорт</w:t>
            </w:r>
          </w:p>
        </w:tc>
        <w:tc>
          <w:tcPr>
            <w:tcW w:w="1224.0000915527344" w:type="dxa"/>
            <w:vAlign w:val="top"/>
            <w:vMerge w:val="restart"/>
          </w:tcPr>
          <w:p>
            <w:pPr>
              <w:jc w:val="left"/>
            </w:pPr>
            <w:r>
              <w:rPr>
                <w:rFonts w:ascii="Tahoma" w:hAnsi="Tahoma" w:cs="Tahoma" w:eastAsia="Tahoma"/>
                <w:color w:val="000000"/>
                <w:sz w:val="20"/>
                <w:szCs w:val="20"/>
              </w:rPr>
              <w:t>5.1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Не подлежат установлению (размещение объектов капитального строительства не предусматривается)..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 Не подлежат установлению (размещение объектов капитального строительства не предусматривается)..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 Не подлежат установлению (размещение объектов капитального строительства не предусматривается)..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Не подлежат установлению (размещение объектов капитального строительства не предусматривается)..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Не подлежат установлению (размещение объектов капитального строительства не предусматривается)..</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Стоянки транспорта общего пользования</w:t>
            </w:r>
          </w:p>
        </w:tc>
        <w:tc>
          <w:tcPr>
            <w:tcW w:w="1224.0000915527344" w:type="dxa"/>
            <w:vAlign w:val="top"/>
            <w:vMerge w:val="restart"/>
          </w:tcPr>
          <w:p>
            <w:pPr>
              <w:jc w:val="left"/>
            </w:pPr>
            <w:r>
              <w:rPr>
                <w:rFonts w:ascii="Tahoma" w:hAnsi="Tahoma" w:cs="Tahoma" w:eastAsia="Tahoma"/>
                <w:color w:val="000000"/>
                <w:sz w:val="20"/>
                <w:szCs w:val="20"/>
              </w:rPr>
              <w:t>7.2.3</w:t>
            </w:r>
          </w:p>
        </w:tc>
        <w:tc>
          <w:tcPr>
            <w:tcW w:w="4080.0003051757812" w:type="dxa"/>
            <w:vMerge w:val="restart"/>
          </w:tcPr>
          <w:p>
            <w:pPr>
              <w:jc w:val="left"/>
            </w:pPr>
            <w:r>
              <w:rPr>
                <w:rFonts w:ascii="Tahoma" w:hAnsi="Tahoma" w:cs="Tahoma" w:eastAsia="Tahoma"/>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 размеры земельных участков определяются проектом..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 размеры земельных участков определяются проектом..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Не подлежат установлению (размещение объектов капитального строительства не предусматривается)..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 Не подлежат установлению (размещение объектов капитального строительства не предусматривается)..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 Не подлежат установлению (размещение объектов капитального строительства не предусматривается)..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Не подлежат установлению (размещение объектов капитального строительства не предусматривается)..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Не подлежат установлению (размещение объектов капитального строительства не предусматривается)..</w:t>
            </w: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tcPr>
          <w:p>
            <w:pPr>
              <w:jc w:val="left"/>
            </w:pPr>
            <w:r>
              <w:rPr>
                <w:rFonts w:ascii="Tahoma" w:hAnsi="Tahoma" w:cs="Tahoma" w:eastAsia="Tahoma"/>
                <w:color w:val="000000"/>
                <w:sz w:val="20"/>
                <w:szCs w:val="20"/>
              </w:rPr>
              <w:t>12.0</w:t>
            </w:r>
          </w:p>
        </w:tc>
        <w:tc>
          <w:tcPr>
            <w:tcW w:w="4080.0003051757812" w:type="dxa"/>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1)</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Расстояния до границ соседнего земельного участка должны быть не менее:</w:t>
      </w:r>
    </w:p>
    <w:p>
      <w:pPr>
        <w:jc w:val="both"/>
      </w:pP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хозяйственных построек (бани, гаража и др.) - 1 м;</w:t>
      </w:r>
    </w:p>
    <w:p>
      <w:pPr>
        <w:jc w:val="both"/>
      </w:pP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стволов высокорослых деревьев - 4 м;</w:t>
      </w:r>
    </w:p>
    <w:p>
      <w:pPr>
        <w:jc w:val="both"/>
      </w:pP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стволов среднерослых деревьев - 2 м;</w:t>
      </w:r>
    </w:p>
    <w:p>
      <w:pPr>
        <w:jc w:val="both"/>
      </w:pP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кустарника - 1 м.</w:t>
      </w:r>
    </w:p>
    <w:p>
      <w:pPr>
        <w:jc w:val="both"/>
      </w:pPr>
      <w:r>
        <w:rPr>
          <w:lang w:val="ru-RU"/>
          <w:rFonts w:ascii="Tahoma" w:hAnsi="Tahoma" w:cs="Tahoma" w:eastAsia="Tahoma"/>
          <w:color w:val="000000"/>
          <w:sz w:val="20"/>
          <w:szCs w:val="20"/>
        </w:rPr>
        <w:t>Расстояние между зданием и границей соседнего участка измеряется от цоколя здания или от стены здания, если элементы здания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pPr>
        <w:jc w:val="both"/>
      </w:pPr>
      <w:r>
        <w:rPr>
          <w:lang w:val="ru-RU"/>
          <w:rFonts w:ascii="Tahoma" w:hAnsi="Tahoma" w:cs="Tahoma" w:eastAsia="Tahoma"/>
          <w:color w:val="000000"/>
          <w:sz w:val="20"/>
          <w:szCs w:val="20"/>
        </w:rPr>
        <w:t>Допускается формирование земельных участков для жилой застройки в глубине жилой зоны, соответствующих предельным параметрам земельных участков для данной территориальной зоны, при наличии проезда к участку по фронту улицы –6 метров.</w:t>
      </w:r>
    </w:p>
    <w:p>
      <w:pPr>
        <w:jc w:val="both"/>
      </w:pPr>
      <w:r>
        <w:rPr>
          <w:lang w:val="ru-RU"/>
          <w:rFonts w:ascii="Tahoma" w:hAnsi="Tahoma" w:cs="Tahoma" w:eastAsia="Tahoma"/>
          <w:color w:val="000000"/>
          <w:sz w:val="20"/>
          <w:szCs w:val="20"/>
        </w:rPr>
        <w:t>При реконструкции существующих зданий отступы от границ земельного участка принимать по существующей застройке здания с учетом действующих норм проектирования.</w:t>
      </w:r>
    </w:p>
    <w:p>
      <w:pPr>
        <w:jc w:val="both"/>
      </w:pPr>
      <w:r>
        <w:rPr>
          <w:lang w:val="ru-RU"/>
          <w:rFonts w:ascii="Tahoma" w:hAnsi="Tahoma" w:cs="Tahoma" w:eastAsia="Tahoma"/>
          <w:color w:val="000000"/>
          <w:sz w:val="20"/>
          <w:szCs w:val="20"/>
        </w:rPr>
        <w:t>2)</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расстояние от окон реконструируемых зданий до стен соседнего здания и хозяйственных построек (сарая, гаража, бани), расположенных на соседних земельных участках, должно быть не менее 6 м. Допускается изменение данного расстояния с учетом действующих норм проектирования, при разработке мероприятий по обеспечению пожарной безопасности;</w:t>
      </w:r>
    </w:p>
    <w:p>
      <w:pPr>
        <w:jc w:val="both"/>
      </w:pPr>
      <w:r>
        <w:rPr>
          <w:lang w:val="ru-RU"/>
          <w:rFonts w:ascii="Tahoma" w:hAnsi="Tahoma" w:cs="Tahoma" w:eastAsia="Tahoma"/>
          <w:color w:val="000000"/>
          <w:sz w:val="20"/>
          <w:szCs w:val="20"/>
        </w:rPr>
        <w:t>3)</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блокировка объектов нежилого фонда, а также хозяйственных построек на смежных земельных участках по взаимному (удостоверенному нотариально) согласию собственников смежных земельных участков при новом строительстве с учетом действующих норм проектирования;</w:t>
      </w:r>
    </w:p>
    <w:p>
      <w:pPr>
        <w:jc w:val="both"/>
      </w:pPr>
      <w:r>
        <w:rPr>
          <w:lang w:val="ru-RU"/>
          <w:rFonts w:ascii="Tahoma" w:hAnsi="Tahoma" w:cs="Tahoma" w:eastAsia="Tahoma"/>
          <w:color w:val="000000"/>
          <w:sz w:val="20"/>
          <w:szCs w:val="20"/>
        </w:rPr>
        <w:t>4)</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собственников соседних земельных участков, в части водоотведения атмосферных осадков с кровли навесов, при устройстве навесов минимальный отступ от границы участка – 1м;</w:t>
      </w:r>
    </w:p>
    <w:p>
      <w:pPr>
        <w:jc w:val="both"/>
      </w:pPr>
      <w:r>
        <w:rPr>
          <w:lang w:val="ru-RU"/>
          <w:rFonts w:ascii="Tahoma" w:hAnsi="Tahoma" w:cs="Tahoma" w:eastAsia="Tahoma"/>
          <w:color w:val="000000"/>
          <w:sz w:val="20"/>
          <w:szCs w:val="20"/>
        </w:rPr>
        <w:t>5)</w:t>
      </w:r>
      <w:r>
        <w:rPr>
          <w:lang w:val="ru-RU"/>
          <w:rFonts w:ascii="Tahoma" w:hAnsi="Tahoma" w:cs="Tahoma" w:eastAsia="Tahoma"/>
          <w:color w:val="000000"/>
          <w:sz w:val="20"/>
          <w:szCs w:val="20"/>
        </w:rPr>
        <w:tab/>
      </w:r>
      <w:r>
        <w:rPr>
          <w:lang w:val="ru-RU"/>
          <w:rFonts w:ascii="Tahoma" w:hAnsi="Tahoma" w:cs="Tahoma" w:eastAsia="Tahoma"/>
          <w:color w:val="000000"/>
          <w:sz w:val="20"/>
          <w:szCs w:val="20"/>
        </w:rPr>
        <w:t>все строения должны быть обеспечены системами водоотведения с кровли, с целью предотвращения подтопления соседних земельных участков и строений. Сток ливневых вод необходимо организовывать в границах земельного участка либо (при наличии) в организованную ливневую канализацию, расположенную на территории поселения.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pPr>
        <w:jc w:val="both"/>
      </w:pPr>
      <w:r>
        <w:rPr>
          <w:lang w:val="ru-RU"/>
          <w:rFonts w:ascii="Tahoma" w:hAnsi="Tahoma" w:cs="Tahoma" w:eastAsia="Tahoma"/>
          <w:color w:val="000000"/>
          <w:sz w:val="20"/>
          <w:szCs w:val="20"/>
        </w:rPr>
        <w:t>6)</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отмостка должна располагаться в пределах отведенного (предоставленного) земельного участка. Уклон отмостки рекомендуется принимать не менее 10% в сторону от здания;</w:t>
      </w:r>
    </w:p>
    <w:p>
      <w:pPr>
        <w:jc w:val="both"/>
      </w:pPr>
      <w:r>
        <w:rPr>
          <w:lang w:val="ru-RU"/>
          <w:rFonts w:ascii="Tahoma" w:hAnsi="Tahoma" w:cs="Tahoma" w:eastAsia="Tahoma"/>
          <w:color w:val="000000"/>
          <w:sz w:val="20"/>
          <w:szCs w:val="20"/>
        </w:rPr>
        <w:t>7)</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требования к ограждению земельных участков: </w:t>
      </w:r>
    </w:p>
    <w:p>
      <w:pPr>
        <w:jc w:val="both"/>
      </w:pP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высота ограждения земельных участков должна быть не более 2 м; </w:t>
      </w:r>
    </w:p>
    <w:p>
      <w:pPr>
        <w:jc w:val="both"/>
      </w:pP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pPr>
        <w:jc w:val="both"/>
      </w:pP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ограждения между смежными земельными участками должны быть проветриваемыми на высоту не менее 0,3 м от уровня земли; </w:t>
      </w:r>
    </w:p>
    <w:p>
      <w:pPr>
        <w:jc w:val="both"/>
      </w:pP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p>
    <w:p>
      <w:pPr>
        <w:jc w:val="both"/>
      </w:pPr>
      <w:r>
        <w:rPr>
          <w:lang w:val="ru-RU"/>
          <w:rFonts w:ascii="Tahoma" w:hAnsi="Tahoma" w:cs="Tahoma" w:eastAsia="Tahoma"/>
          <w:color w:val="000000"/>
          <w:sz w:val="20"/>
          <w:szCs w:val="20"/>
        </w:rPr>
        <w:t>д)</w:t>
      </w:r>
      <w:r>
        <w:rPr>
          <w:lang w:val="ru-RU"/>
          <w:rFonts w:ascii="Tahoma" w:hAnsi="Tahoma" w:cs="Tahoma" w:eastAsia="Tahoma"/>
          <w:color w:val="000000"/>
          <w:sz w:val="20"/>
          <w:szCs w:val="20"/>
        </w:rPr>
        <w:tab/>
      </w:r>
      <w:r>
        <w:rPr>
          <w:lang w:val="ru-RU"/>
          <w:rFonts w:ascii="Tahoma" w:hAnsi="Tahoma" w:cs="Tahoma" w:eastAsia="Tahoma"/>
          <w:color w:val="000000"/>
          <w:sz w:val="20"/>
          <w:szCs w:val="20"/>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p>
    <w:p>
      <w:pPr>
        <w:jc w:val="both"/>
      </w:pPr>
      <w:r>
        <w:rPr>
          <w:lang w:val="ru-RU"/>
          <w:rFonts w:ascii="Tahoma" w:hAnsi="Tahoma" w:cs="Tahoma" w:eastAsia="Tahoma"/>
          <w:color w:val="000000"/>
          <w:sz w:val="20"/>
          <w:szCs w:val="20"/>
        </w:rPr>
        <w:t>е)</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 взаимному согласию собственников смежных земельных участков допускается устройство сплошных ограждений. При общей толщине конструкции ограждения до 100 мм допускается устанавливать ограждение по центру межевой границы участка, при большей толщине конструкции – смещать в сторону участка инициатора ограждения.</w:t>
      </w:r>
    </w:p>
    <w:p>
      <w:pPr>
        <w:jc w:val="both"/>
      </w:pPr>
      <w:r>
        <w:rPr>
          <w:lang w:val="ru-RU"/>
          <w:rFonts w:ascii="Tahoma" w:hAnsi="Tahoma" w:cs="Tahoma" w:eastAsia="Tahoma"/>
          <w:color w:val="000000"/>
          <w:sz w:val="20"/>
          <w:szCs w:val="20"/>
        </w:rPr>
        <w:t>8)</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при отсутствии централизованной канализации допускается обустройство водонепроницаемых септиков на расстоянии до стен соседнего дома не менее 5 м, уличных туалетов не менее 12 м до стен соседнего дома, до источника водоснабжения (колодца) - не менее 25 м;</w:t>
      </w:r>
    </w:p>
    <w:p>
      <w:pPr>
        <w:jc w:val="both"/>
      </w:pPr>
      <w:r>
        <w:rPr>
          <w:lang w:val="ru-RU"/>
          <w:rFonts w:ascii="Tahoma" w:hAnsi="Tahoma" w:cs="Tahoma" w:eastAsia="Tahoma"/>
          <w:color w:val="000000"/>
          <w:sz w:val="20"/>
          <w:szCs w:val="20"/>
        </w:rPr>
        <w:t>9)</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поднятие уровня земельного участка выше чем на 0,15 м относительно уровня смежных земельных участков, однако по взаимному (удостоверенному нотариально) согласию собственников смежных земельных участков допускается поднятие уровня земельного участка путем отсыпки грунта выше чем 0,15 м;</w:t>
      </w:r>
    </w:p>
    <w:p>
      <w:pPr>
        <w:jc w:val="both"/>
      </w:pPr>
      <w:r>
        <w:rPr>
          <w:lang w:val="ru-RU"/>
          <w:rFonts w:ascii="Tahoma" w:hAnsi="Tahoma" w:cs="Tahoma" w:eastAsia="Tahoma"/>
          <w:color w:val="000000"/>
          <w:sz w:val="20"/>
          <w:szCs w:val="20"/>
        </w:rPr>
        <w:t>10)</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изменение уровня земель общего пользования без согласования с органами местного самоуправления.</w:t>
      </w:r>
    </w:p>
    <w:p>
      <w:pPr>
        <w:jc w:val="both"/>
      </w:pPr>
      <w:r>
        <w:rPr>
          <w:lang w:val="ru-RU"/>
          <w:rFonts w:ascii="Tahoma" w:hAnsi="Tahoma" w:cs="Tahoma" w:eastAsia="Tahoma"/>
          <w:color w:val="000000"/>
          <w:sz w:val="20"/>
          <w:szCs w:val="20"/>
        </w:rPr>
        <w:t>11)</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поднятие уровня земельного участка путем отсыпки грунта для земельных участков, находящихся в зонах, подверженных затоплению и подтоплению, путем разработки мероприятий по инженерной защите территорий;</w:t>
      </w:r>
    </w:p>
    <w:p>
      <w:pPr>
        <w:jc w:val="both"/>
      </w:pPr>
      <w:r>
        <w:rPr>
          <w:lang w:val="ru-RU"/>
          <w:rFonts w:ascii="Tahoma" w:hAnsi="Tahoma" w:cs="Tahoma" w:eastAsia="Tahoma"/>
          <w:color w:val="000000"/>
          <w:sz w:val="20"/>
          <w:szCs w:val="20"/>
        </w:rPr>
        <w:t>12)</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при проектировании и строительстве в зонах затопления, подтопления, а также водоохранных зонах необходимо:</w:t>
      </w:r>
    </w:p>
    <w:p>
      <w:pPr>
        <w:jc w:val="both"/>
      </w:pP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получение застройщиком в службе информационной системе обеспечения градостроительной деятельности муниципального образования Тимашевский район исходных данных - о прогнозном уровне воды в зоне затопления и (или) прогнозного уровня грунтовых вод в зоне подтопления;</w:t>
      </w:r>
    </w:p>
    <w:p>
      <w:pPr>
        <w:jc w:val="both"/>
      </w:pP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подготовка перечня мероприятий по инженерной защите объекта капитального строительства и территории от подтопления, затопления, может выполняться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pPr>
        <w:jc w:val="both"/>
      </w:pP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для получения застройщиком разрешения на строительства, в адрес органа местного самоуправления передаётся перечень мероприятий по инженерной защите объекта капитального строительства от подтопления, затопления, подготовленный лицами, указанными в подпункте Б настоящего пункта.</w:t>
      </w:r>
    </w:p>
    <w:p>
      <w:pPr>
        <w:jc w:val="both"/>
      </w:pP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для получения застройщиком разрешения на ввод объекта в эксплуатацию в адрес органа местного самоуправления передаётся заключение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требованиям, установленным перечнем, выполненным в соответствии с подпунктом Б настоящего пункта,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обеспечению инженерной защиты объекта от затопления, подтопления, с указанием наименования водного объекта, при паводке 1 % обеспеченности.</w:t>
      </w:r>
    </w:p>
    <w:p>
      <w:pPr>
        <w:jc w:val="both"/>
      </w:pPr>
      <w:r>
        <w:rPr>
          <w:lang w:val="ru-RU"/>
          <w:rFonts w:ascii="Tahoma" w:hAnsi="Tahoma" w:cs="Tahoma" w:eastAsia="Tahoma"/>
          <w:color w:val="000000"/>
          <w:sz w:val="20"/>
          <w:szCs w:val="20"/>
        </w:rPr>
        <w:t>д)</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производить деятельность в соответствии с Федеральным законом от 20 декабря 2004 г. № 166-ФЗ «О рыболовстве и сохранении водных биологических ресурсов».</w:t>
      </w:r>
    </w:p>
    <w:p>
      <w:pPr>
        <w:jc w:val="both"/>
      </w:pPr>
      <w:r>
        <w:rPr>
          <w:lang w:val="ru-RU"/>
          <w:rFonts w:ascii="Tahoma" w:hAnsi="Tahoma" w:cs="Tahoma" w:eastAsia="Tahoma"/>
          <w:color w:val="000000"/>
          <w:sz w:val="20"/>
          <w:szCs w:val="20"/>
        </w:rPr>
        <w:t>13)</w:t>
      </w:r>
      <w:r>
        <w:rPr>
          <w:lang w:val="ru-RU"/>
          <w:rFonts w:ascii="Tahoma" w:hAnsi="Tahoma" w:cs="Tahoma" w:eastAsia="Tahoma"/>
          <w:color w:val="000000"/>
          <w:sz w:val="20"/>
          <w:szCs w:val="20"/>
        </w:rPr>
        <w:tab/>
      </w:r>
      <w:r>
        <w:rPr>
          <w:lang w:val="ru-RU"/>
          <w:rFonts w:ascii="Tahoma" w:hAnsi="Tahoma" w:cs="Tahoma" w:eastAsia="Tahoma"/>
          <w:color w:val="000000"/>
          <w:sz w:val="20"/>
          <w:szCs w:val="20"/>
        </w:rPr>
        <w:t>вспомогательные строения, за исключением гаражей, размещать со стороны улиц не допускается;</w:t>
      </w:r>
    </w:p>
    <w:p>
      <w:pPr>
        <w:jc w:val="both"/>
      </w:pPr>
      <w:r>
        <w:rPr>
          <w:lang w:val="ru-RU"/>
          <w:rFonts w:ascii="Tahoma" w:hAnsi="Tahoma" w:cs="Tahoma" w:eastAsia="Tahoma"/>
          <w:color w:val="000000"/>
          <w:sz w:val="20"/>
          <w:szCs w:val="20"/>
        </w:rPr>
        <w:t>14)</w:t>
      </w:r>
      <w:r>
        <w:rPr>
          <w:lang w:val="ru-RU"/>
          <w:rFonts w:ascii="Tahoma" w:hAnsi="Tahoma" w:cs="Tahoma" w:eastAsia="Tahoma"/>
          <w:color w:val="000000"/>
          <w:sz w:val="20"/>
          <w:szCs w:val="20"/>
        </w:rPr>
        <w:tab/>
      </w:r>
      <w:r>
        <w:rPr>
          <w:lang w:val="ru-RU"/>
          <w:rFonts w:ascii="Tahoma" w:hAnsi="Tahoma" w:cs="Tahoma" w:eastAsia="Tahoma"/>
          <w:color w:val="000000"/>
          <w:sz w:val="20"/>
          <w:szCs w:val="20"/>
        </w:rPr>
        <w:t>строительство пристроек к многоквартирным жилым домам запрещено, кроме реконструкции всего жилого дома;</w:t>
      </w:r>
    </w:p>
    <w:p>
      <w:pPr>
        <w:jc w:val="both"/>
      </w:pPr>
      <w:r>
        <w:rPr>
          <w:lang w:val="ru-RU"/>
          <w:rFonts w:ascii="Tahoma" w:hAnsi="Tahoma" w:cs="Tahoma" w:eastAsia="Tahoma"/>
          <w:color w:val="000000"/>
          <w:sz w:val="20"/>
          <w:szCs w:val="20"/>
        </w:rPr>
        <w:t>15)</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w:t>
      </w:r>
    </w:p>
    <w:p>
      <w:pPr>
        <w:jc w:val="both"/>
      </w:pPr>
      <w:r>
        <w:rPr>
          <w:lang w:val="ru-RU"/>
          <w:rFonts w:ascii="Tahoma" w:hAnsi="Tahoma" w:cs="Tahoma" w:eastAsia="Tahoma"/>
          <w:color w:val="000000"/>
          <w:sz w:val="20"/>
          <w:szCs w:val="20"/>
        </w:rPr>
        <w:t>16)</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размещение парковочных мест для объектов общественного, коммерческого назначения, а также многоквартирных жилых домов необходимо размещать на собственном земельном участке. Надземные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за счет сужения проезжей части улиц, пешеходных проходов, тротуаров; </w:t>
      </w:r>
    </w:p>
    <w:p>
      <w:pPr>
        <w:jc w:val="both"/>
      </w:pPr>
      <w:r>
        <w:rPr>
          <w:lang w:val="ru-RU"/>
          <w:rFonts w:ascii="Tahoma" w:hAnsi="Tahoma" w:cs="Tahoma" w:eastAsia="Tahoma"/>
          <w:color w:val="000000"/>
          <w:sz w:val="20"/>
          <w:szCs w:val="20"/>
        </w:rPr>
        <w:t>17)</w:t>
      </w:r>
      <w:r>
        <w:rPr>
          <w:lang w:val="ru-RU"/>
          <w:rFonts w:ascii="Tahoma" w:hAnsi="Tahoma" w:cs="Tahoma" w:eastAsia="Tahoma"/>
          <w:color w:val="000000"/>
          <w:sz w:val="20"/>
          <w:szCs w:val="20"/>
        </w:rPr>
        <w:tab/>
      </w:r>
      <w:r>
        <w:rPr>
          <w:lang w:val="ru-RU"/>
          <w:rFonts w:ascii="Tahoma" w:hAnsi="Tahoma" w:cs="Tahoma" w:eastAsia="Tahoma"/>
          <w:color w:val="000000"/>
          <w:sz w:val="20"/>
          <w:szCs w:val="20"/>
        </w:rPr>
        <w:t>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Федерального закона от 22 июля 2008 г. № 123-ФЗ «Технический регламент о требованиях пожарной безопасности».</w:t>
      </w:r>
    </w:p>
    <w:p>
      <w:pPr>
        <w:jc w:val="both"/>
      </w:pPr>
      <w:r>
        <w:rPr>
          <w:lang w:val="ru-RU"/>
          <w:rFonts w:ascii="Tahoma" w:hAnsi="Tahoma" w:cs="Tahoma" w:eastAsia="Tahoma"/>
          <w:color w:val="000000"/>
          <w:sz w:val="20"/>
          <w:szCs w:val="20"/>
        </w:rPr>
        <w:t>18)</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Проектирование и строительство объектов капитального строительства, строений, сооружений должно соответствовать требованиям СП 42.13330.2016 «СНиП 2.07.01-89* Градостроительство. Планировка и застройка городских и сельских поселений» (Приказ Минстроя России от 30 декабря 2016 года № 1034/пр), нормативам градостроительного проектирования Краснодарского края, местным нормативам градостроительного проектирования муниципального образования Тимашевский район.</w:t>
      </w:r>
    </w:p>
    <w:p>
      <w:pPr>
        <w:jc w:val="both"/>
      </w:pPr>
      <w:r>
        <w:rPr>
          <w:lang w:val="ru-RU"/>
          <w:rFonts w:ascii="Tahoma" w:hAnsi="Tahoma" w:cs="Tahoma" w:eastAsia="Tahoma"/>
          <w:color w:val="000000"/>
          <w:sz w:val="20"/>
          <w:szCs w:val="20"/>
        </w:rPr>
        <w:t>19)</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размещение объектов, оказывающих негативное воздействие на окружающую среду и здоровье населения (рентгеноустановок, магазинов строительных материалов, москательно-химических товаров и т.п.);</w:t>
      </w:r>
    </w:p>
    <w:p>
      <w:pPr>
        <w:jc w:val="both"/>
      </w:pPr>
      <w:r>
        <w:rPr>
          <w:lang w:val="ru-RU"/>
          <w:rFonts w:ascii="Tahoma" w:hAnsi="Tahoma" w:cs="Tahoma" w:eastAsia="Tahoma"/>
          <w:color w:val="000000"/>
          <w:sz w:val="20"/>
          <w:szCs w:val="20"/>
        </w:rPr>
        <w:t>Септики:</w:t>
      </w:r>
    </w:p>
    <w:p>
      <w:pPr>
        <w:jc w:val="both"/>
      </w:pPr>
      <w:r>
        <w:rPr>
          <w:lang w:val="ru-RU"/>
          <w:rFonts w:ascii="Tahoma" w:hAnsi="Tahoma" w:cs="Tahoma" w:eastAsia="Tahoma"/>
          <w:color w:val="000000"/>
          <w:sz w:val="20"/>
          <w:szCs w:val="20"/>
        </w:rPr>
        <w:t>- для блокированной застройки отступ от красной линии улиц/проездов не менее 1 м</w:t>
      </w:r>
    </w:p>
    <w:p>
      <w:pPr>
        <w:jc w:val="both"/>
      </w:pPr>
      <w:r>
        <w:rPr>
          <w:lang w:val="ru-RU"/>
          <w:rFonts w:ascii="Tahoma" w:hAnsi="Tahoma" w:cs="Tahoma" w:eastAsia="Tahoma"/>
          <w:color w:val="000000"/>
          <w:sz w:val="20"/>
          <w:szCs w:val="20"/>
        </w:rPr>
        <w:t>- минимальный отступ от красной линии улиц/проездов не менее 1 м;</w:t>
      </w:r>
    </w:p>
    <w:p>
      <w:pPr>
        <w:jc w:val="both"/>
      </w:pP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pPr>
        <w:jc w:val="both"/>
      </w:pP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p>
    <w:p>
      <w:pPr>
        <w:jc w:val="both"/>
      </w:pPr>
      <w:r>
        <w:rPr>
          <w:lang w:val="ru-RU"/>
          <w:rFonts w:ascii="Tahoma" w:hAnsi="Tahoma" w:cs="Tahoma" w:eastAsia="Tahoma"/>
          <w:color w:val="000000"/>
          <w:sz w:val="20"/>
          <w:szCs w:val="20"/>
        </w:rPr>
        <w:t>- фильтрующие - на расстоянии не менее 8 м от фундамента построек;</w:t>
      </w:r>
    </w:p>
    <w:p>
      <w:pPr>
        <w:jc w:val="both"/>
      </w:pP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pPr>
        <w:jc w:val="both"/>
      </w:pP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p>
    <w:p>
      <w:pPr>
        <w:jc w:val="both"/>
      </w:pPr>
      <w:r>
        <w:rPr>
          <w:lang w:val="ru-RU"/>
          <w:rFonts w:ascii="Tahoma" w:hAnsi="Tahoma" w:cs="Tahoma" w:eastAsia="Tahoma"/>
          <w:color w:val="000000"/>
          <w:sz w:val="20"/>
          <w:szCs w:val="20"/>
        </w:rPr>
        <w:t>20) Размещение площадок необходимо предусматривать на расстоянии от окон жилых и общественных зданий, м, не менее:</w:t>
      </w:r>
    </w:p>
    <w:p>
      <w:pPr>
        <w:jc w:val="both"/>
      </w:pPr>
      <w:r>
        <w:rPr>
          <w:lang w:val="ru-RU"/>
          <w:rFonts w:ascii="Tahoma" w:hAnsi="Tahoma" w:cs="Tahoma" w:eastAsia="Tahoma"/>
          <w:color w:val="000000"/>
          <w:sz w:val="20"/>
          <w:szCs w:val="20"/>
        </w:rPr>
        <w:t>- детские игровые .............................................10;</w:t>
      </w:r>
    </w:p>
    <w:p>
      <w:pPr>
        <w:jc w:val="both"/>
      </w:pPr>
      <w:r>
        <w:rPr>
          <w:lang w:val="ru-RU"/>
          <w:rFonts w:ascii="Tahoma" w:hAnsi="Tahoma" w:cs="Tahoma" w:eastAsia="Tahoma"/>
          <w:color w:val="000000"/>
          <w:sz w:val="20"/>
          <w:szCs w:val="20"/>
        </w:rPr>
        <w:t>- для отдыха взрослого населения ....................8;</w:t>
      </w:r>
    </w:p>
    <w:p>
      <w:pPr>
        <w:jc w:val="both"/>
      </w:pPr>
      <w:r>
        <w:rPr>
          <w:lang w:val="ru-RU"/>
          <w:rFonts w:ascii="Tahoma" w:hAnsi="Tahoma" w:cs="Tahoma" w:eastAsia="Tahoma"/>
          <w:color w:val="000000"/>
          <w:sz w:val="20"/>
          <w:szCs w:val="20"/>
        </w:rPr>
        <w:t>- для занятий физкультурой (в зависимости</w:t>
      </w:r>
    </w:p>
    <w:p>
      <w:pPr>
        <w:jc w:val="both"/>
      </w:pPr>
      <w:r>
        <w:rPr>
          <w:lang w:val="ru-RU"/>
          <w:rFonts w:ascii="Tahoma" w:hAnsi="Tahoma" w:cs="Tahoma" w:eastAsia="Tahoma"/>
          <w:color w:val="000000"/>
          <w:sz w:val="20"/>
          <w:szCs w:val="20"/>
        </w:rPr>
        <w:t>от шумовых характеристик &lt;*&gt; ................10 - 40;</w:t>
      </w:r>
    </w:p>
    <w:p>
      <w:pPr>
        <w:jc w:val="both"/>
      </w:pPr>
      <w:r>
        <w:rPr>
          <w:lang w:val="ru-RU"/>
          <w:rFonts w:ascii="Tahoma" w:hAnsi="Tahoma" w:cs="Tahoma" w:eastAsia="Tahoma"/>
          <w:color w:val="000000"/>
          <w:sz w:val="20"/>
          <w:szCs w:val="20"/>
        </w:rPr>
        <w:t>Возможно сокращение указанных расстояний, при использовании шумозащитных свойств зеленых насаждений (озеленение) или шумозацитных экранов.</w:t>
      </w:r>
    </w:p>
    <w:p>
      <w:pPr>
        <w:jc w:val="both"/>
      </w:pPr>
      <w:r>
        <w:rPr>
          <w:lang w:val="ru-RU"/>
          <w:rFonts w:ascii="Tahoma" w:hAnsi="Tahoma" w:cs="Tahoma" w:eastAsia="Tahoma"/>
          <w:color w:val="000000"/>
          <w:sz w:val="20"/>
          <w:szCs w:val="20"/>
        </w:rPr>
        <w:t>21) Размещение наземных, подземных, обвалованных гаражей-стоянок, открытых площадок автомобилей, предназначенных для хранения и паркования легковых автомобилей, без иных источников загрязнения (мойки, станции технического обслуживания) следует выбирать с учетом градостроительной ситуации, архитектурно-планировочного решения участка строительства; расстояния обосновывать расчетами рассеивания загрязнений атмосферного воздуха и уровней шума, обеспечивая выполнение нормативных требований, приведенных в СП 51.13330, СанПиН 1.2.3685, СанПиН 2.1.3684, а также нормативных требований по пожарной безопасности.</w:t>
      </w:r>
    </w:p>
    <w:p>
      <w:pPr>
        <w:jc w:val="both"/>
      </w:pPr>
      <w:r>
        <w:rPr>
          <w:lang w:val="ru-RU"/>
          <w:rFonts w:ascii="Tahoma" w:hAnsi="Tahoma" w:cs="Tahoma" w:eastAsia="Tahoma"/>
          <w:color w:val="000000"/>
          <w:sz w:val="20"/>
          <w:szCs w:val="20"/>
        </w:rPr>
        <w:t>22) В целях обеспечения разрешенного использования объектов недвижимости при новом образовании (формирование) или изменении земельных участков площадью более 1,5 га. расположенных в границах населенных пунктов осуществляется подготовка и утверждение проекта планировки территории.</w:t>
      </w:r>
    </w:p>
    <w:p>
      <w:pPr>
        <w:jc w:val="both"/>
      </w:pPr>
      <w:r>
        <w:rPr>
          <w:lang w:val="ru-RU"/>
          <w:rFonts w:ascii="Tahoma" w:hAnsi="Tahoma" w:cs="Tahoma" w:eastAsia="Tahoma"/>
          <w:color w:val="000000"/>
          <w:sz w:val="20"/>
          <w:szCs w:val="20"/>
        </w:rPr>
        <w:t>23) Действие градостроительного регламента в части минимального отступа от границ земельных участков не распространяется на случаи реконструкции существующих объектов капитального строительства, право собственности на которые возникло до введения в действие Правил (до 06.05.2014) и расстояния до границ земельного участка от которых составляют менее минимальных отступов, установленных Правилами.</w:t>
      </w:r>
    </w:p>
    <w:p>
      <w:pPr>
        <w:jc w:val="both"/>
      </w:pPr>
      <w:r>
        <w:rPr>
          <w:lang w:val="ru-RU"/>
          <w:rFonts w:ascii="Tahoma" w:hAnsi="Tahoma" w:cs="Tahoma" w:eastAsia="Tahoma"/>
          <w:color w:val="000000"/>
          <w:sz w:val="20"/>
          <w:szCs w:val="20"/>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прочих границ земельного участка, которые не подлежат уменьшению в процессе реконструкции.</w:t>
      </w:r>
    </w:p>
    <w:p>
      <w:pPr>
        <w:jc w:val="both"/>
      </w:pPr>
      <w:r>
        <w:rPr>
          <w:lang w:val="ru-RU"/>
          <w:rFonts w:ascii="Tahoma" w:hAnsi="Tahoma" w:cs="Tahoma" w:eastAsia="Tahoma"/>
          <w:color w:val="000000"/>
          <w:sz w:val="20"/>
          <w:szCs w:val="20"/>
        </w:rPr>
        <w:t>Минимальный размер земельного участка, на котором расположены существующие объекты капитального строительства, право собственности на которые возникло до введения в действие Правил землепользования и застройки на территории сельского поселения Кубанец Тимашевского района (до 06.05.2014) – не установлен.</w:t>
      </w:r>
    </w:p>
    <w:p>
      <w:pPr>
        <w:jc w:val="both"/>
      </w:pPr>
      <w:r>
        <w:rPr>
          <w:lang w:val="ru-RU"/>
          <w:rFonts w:ascii="Tahoma" w:hAnsi="Tahoma" w:cs="Tahoma" w:eastAsia="Tahoma"/>
          <w:color w:val="000000"/>
          <w:sz w:val="20"/>
          <w:szCs w:val="20"/>
        </w:rPr>
        <w:t>24) Допускает уменьшение площади озеленения территории (лиственный посадочный материал диаметром штамба от 4 см) из расчета 1 дерево на 20 кв. м.</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4. Зона специализированной общественной застройки объектами здравоохранения (ОД3.2.)</w:t>
      </w:r>
    </w:p>
    <w:p>
      <w:pPr>
        <w:jc w:val="both"/>
      </w:pPr>
      <w:r>
        <w:rPr>
          <w:lang w:val="ru-RU"/>
          <w:rFonts w:ascii="Tahoma" w:hAnsi="Tahoma" w:cs="Tahoma" w:eastAsia="Tahoma"/>
          <w:color w:val="000000"/>
          <w:sz w:val="22"/>
          <w:szCs w:val="22"/>
        </w:rPr>
        <w:t>Зона ОД3.2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Амбулаторно-поликлиническое обслуживание</w:t>
            </w:r>
          </w:p>
        </w:tc>
        <w:tc>
          <w:tcPr>
            <w:tcW w:w="1224.0000915527344" w:type="dxa"/>
            <w:vAlign w:val="top"/>
            <w:vMerge w:val="restart"/>
          </w:tcPr>
          <w:p>
            <w:pPr>
              <w:jc w:val="left"/>
            </w:pPr>
            <w:r>
              <w:rPr>
                <w:rFonts w:ascii="Tahoma" w:hAnsi="Tahoma" w:cs="Tahoma" w:eastAsia="Tahoma"/>
                <w:color w:val="000000"/>
                <w:sz w:val="20"/>
                <w:szCs w:val="20"/>
              </w:rPr>
              <w:t>3.4.1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Стационарное медицинское обслуживание</w:t>
            </w:r>
          </w:p>
        </w:tc>
        <w:tc>
          <w:tcPr>
            <w:tcW w:w="1224.0000915527344" w:type="dxa"/>
            <w:vAlign w:val="top"/>
            <w:vMerge w:val="restart"/>
          </w:tcPr>
          <w:p>
            <w:pPr>
              <w:jc w:val="left"/>
            </w:pPr>
            <w:r>
              <w:rPr>
                <w:rFonts w:ascii="Tahoma" w:hAnsi="Tahoma" w:cs="Tahoma" w:eastAsia="Tahoma"/>
                <w:color w:val="000000"/>
                <w:sz w:val="20"/>
                <w:szCs w:val="20"/>
              </w:rPr>
              <w:t>3.4.2</w:t>
            </w:r>
          </w:p>
        </w:tc>
        <w:tc>
          <w:tcPr>
            <w:tcW w:w="4080.0003051757812" w:type="dxa"/>
            <w:vMerge w:val="restart"/>
          </w:tcPr>
          <w:p>
            <w:pPr>
              <w:jc w:val="left"/>
            </w:pPr>
            <w:r>
              <w:rPr>
                <w:rFonts w:ascii="Tahoma" w:hAnsi="Tahoma" w:cs="Tahoma" w:eastAsia="Tahoma"/>
                <w:color w:val="000000"/>
                <w:sz w:val="20"/>
                <w:szCs w:val="2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 минимальная (максимальная) площадь земельного участков определяется заданием на проектирование.</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 минимальная (максимальная) площадь земельного участков определяется заданием на проектирование.</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5 этажей.</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24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tcPr>
          <w:p>
            <w:pPr>
              <w:jc w:val="left"/>
            </w:pPr>
            <w:r>
              <w:rPr>
                <w:rFonts w:ascii="Tahoma" w:hAnsi="Tahoma" w:cs="Tahoma" w:eastAsia="Tahoma"/>
                <w:color w:val="000000"/>
                <w:sz w:val="20"/>
                <w:szCs w:val="20"/>
              </w:rPr>
              <w:t>12.0</w:t>
            </w:r>
          </w:p>
        </w:tc>
        <w:tc>
          <w:tcPr>
            <w:tcW w:w="4080.0003051757812" w:type="dxa"/>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Осуществление религиозных обрядов</w:t>
            </w:r>
          </w:p>
        </w:tc>
        <w:tc>
          <w:tcPr>
            <w:tcW w:w="1224.0000915527344" w:type="dxa"/>
            <w:vAlign w:val="top"/>
            <w:vMerge w:val="restart"/>
          </w:tcPr>
          <w:p>
            <w:pPr>
              <w:jc w:val="left"/>
            </w:pPr>
            <w:r>
              <w:rPr>
                <w:rFonts w:ascii="Tahoma" w:hAnsi="Tahoma" w:cs="Tahoma" w:eastAsia="Tahoma"/>
                <w:color w:val="000000"/>
                <w:sz w:val="20"/>
                <w:szCs w:val="20"/>
              </w:rPr>
              <w:t>3.7.1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Амбулаторное ветеринарное обслуживание</w:t>
            </w:r>
          </w:p>
        </w:tc>
        <w:tc>
          <w:tcPr>
            <w:tcW w:w="1224.0000915527344" w:type="dxa"/>
            <w:vAlign w:val="top"/>
            <w:vMerge w:val="restart"/>
          </w:tcPr>
          <w:p>
            <w:pPr>
              <w:jc w:val="left"/>
            </w:pPr>
            <w:r>
              <w:rPr>
                <w:rFonts w:ascii="Tahoma" w:hAnsi="Tahoma" w:cs="Tahoma" w:eastAsia="Tahoma"/>
                <w:color w:val="000000"/>
                <w:sz w:val="20"/>
                <w:szCs w:val="20"/>
              </w:rPr>
              <w:t>3.10.1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1)</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Расстояния до границ соседнего земельного участка должны быть не менее:</w:t>
      </w:r>
    </w:p>
    <w:p>
      <w:pPr>
        <w:jc w:val="both"/>
      </w:pP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хозяйственных построек (бани, гаража и др.) - 1 м;</w:t>
      </w:r>
    </w:p>
    <w:p>
      <w:pPr>
        <w:jc w:val="both"/>
      </w:pP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стволов высокорослых деревьев - 4 м;</w:t>
      </w:r>
    </w:p>
    <w:p>
      <w:pPr>
        <w:jc w:val="both"/>
      </w:pP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стволов среднерослых деревьев - 2 м;</w:t>
      </w:r>
    </w:p>
    <w:p>
      <w:pPr>
        <w:jc w:val="both"/>
      </w:pP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кустарника - 1 м.</w:t>
      </w:r>
    </w:p>
    <w:p>
      <w:pPr>
        <w:jc w:val="both"/>
      </w:pPr>
      <w:r>
        <w:rPr>
          <w:lang w:val="ru-RU"/>
          <w:rFonts w:ascii="Tahoma" w:hAnsi="Tahoma" w:cs="Tahoma" w:eastAsia="Tahoma"/>
          <w:color w:val="000000"/>
          <w:sz w:val="20"/>
          <w:szCs w:val="20"/>
        </w:rPr>
        <w:t>Расстояние между зданием и границей соседнего участка измеряется от цоколя здания или от стены здания, если элементы здания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pPr>
        <w:jc w:val="both"/>
      </w:pPr>
      <w:r>
        <w:rPr>
          <w:lang w:val="ru-RU"/>
          <w:rFonts w:ascii="Tahoma" w:hAnsi="Tahoma" w:cs="Tahoma" w:eastAsia="Tahoma"/>
          <w:color w:val="000000"/>
          <w:sz w:val="20"/>
          <w:szCs w:val="20"/>
        </w:rPr>
        <w:t>Допускается формирование земельных участков для жилой застройки в глубине жилой зоны, соответствующих предельным параметрам земельных участков для данной территориальной зоны, при наличии проезда к участку по фронту улицы –6 метров.</w:t>
      </w:r>
    </w:p>
    <w:p>
      <w:pPr>
        <w:jc w:val="both"/>
      </w:pPr>
      <w:r>
        <w:rPr>
          <w:lang w:val="ru-RU"/>
          <w:rFonts w:ascii="Tahoma" w:hAnsi="Tahoma" w:cs="Tahoma" w:eastAsia="Tahoma"/>
          <w:color w:val="000000"/>
          <w:sz w:val="20"/>
          <w:szCs w:val="20"/>
        </w:rPr>
        <w:t>При реконструкции существующих зданий отступы от границ земельного участка принимать по существующей застройке здания с учетом действующих норм проектирования.</w:t>
      </w:r>
    </w:p>
    <w:p>
      <w:pPr>
        <w:jc w:val="both"/>
      </w:pPr>
      <w:r>
        <w:rPr>
          <w:lang w:val="ru-RU"/>
          <w:rFonts w:ascii="Tahoma" w:hAnsi="Tahoma" w:cs="Tahoma" w:eastAsia="Tahoma"/>
          <w:color w:val="000000"/>
          <w:sz w:val="20"/>
          <w:szCs w:val="20"/>
        </w:rPr>
        <w:t>2)</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расстояние от окон реконструируемых зданий до стен соседнего здания и хозяйственных построек (сарая, гаража, бани), расположенных на соседних земельных участках, должно быть не менее 6 м. Допускается изменение данного расстояния с учетом действующих норм проектирования, при разработке мероприятий по обеспечению пожарной безопасности;</w:t>
      </w:r>
    </w:p>
    <w:p>
      <w:pPr>
        <w:jc w:val="both"/>
      </w:pPr>
      <w:r>
        <w:rPr>
          <w:lang w:val="ru-RU"/>
          <w:rFonts w:ascii="Tahoma" w:hAnsi="Tahoma" w:cs="Tahoma" w:eastAsia="Tahoma"/>
          <w:color w:val="000000"/>
          <w:sz w:val="20"/>
          <w:szCs w:val="20"/>
        </w:rPr>
        <w:t>3)</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блокировка объектов нежилого фонда, а также хозяйственных построек на смежных земельных участках по взаимному (удостоверенному нотариально) согласию собственников смежных земельных участков при новом строительстве с учетом действующих норм проектирования;</w:t>
      </w:r>
    </w:p>
    <w:p>
      <w:pPr>
        <w:jc w:val="both"/>
      </w:pPr>
      <w:r>
        <w:rPr>
          <w:lang w:val="ru-RU"/>
          <w:rFonts w:ascii="Tahoma" w:hAnsi="Tahoma" w:cs="Tahoma" w:eastAsia="Tahoma"/>
          <w:color w:val="000000"/>
          <w:sz w:val="20"/>
          <w:szCs w:val="20"/>
        </w:rPr>
        <w:t>4)</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собственников соседних земельных участков, в части водоотведения атмосферных осадков с кровли навесов, при устройстве навесов минимальный отступ от границы участка – 1м;</w:t>
      </w:r>
    </w:p>
    <w:p>
      <w:pPr>
        <w:jc w:val="both"/>
      </w:pPr>
      <w:r>
        <w:rPr>
          <w:lang w:val="ru-RU"/>
          <w:rFonts w:ascii="Tahoma" w:hAnsi="Tahoma" w:cs="Tahoma" w:eastAsia="Tahoma"/>
          <w:color w:val="000000"/>
          <w:sz w:val="20"/>
          <w:szCs w:val="20"/>
        </w:rPr>
        <w:t>5)</w:t>
      </w:r>
      <w:r>
        <w:rPr>
          <w:lang w:val="ru-RU"/>
          <w:rFonts w:ascii="Tahoma" w:hAnsi="Tahoma" w:cs="Tahoma" w:eastAsia="Tahoma"/>
          <w:color w:val="000000"/>
          <w:sz w:val="20"/>
          <w:szCs w:val="20"/>
        </w:rPr>
        <w:tab/>
      </w:r>
      <w:r>
        <w:rPr>
          <w:lang w:val="ru-RU"/>
          <w:rFonts w:ascii="Tahoma" w:hAnsi="Tahoma" w:cs="Tahoma" w:eastAsia="Tahoma"/>
          <w:color w:val="000000"/>
          <w:sz w:val="20"/>
          <w:szCs w:val="20"/>
        </w:rPr>
        <w:t>все строения должны быть обеспечены системами водоотведения с кровли, с целью предотвращения подтопления соседних земельных участков и строений. Сток ливневых вод необходимо организовывать в границах земельного участка либо (при наличии) в организованную ливневую канализацию, расположенную на территории поселения.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pPr>
        <w:jc w:val="both"/>
      </w:pPr>
      <w:r>
        <w:rPr>
          <w:lang w:val="ru-RU"/>
          <w:rFonts w:ascii="Tahoma" w:hAnsi="Tahoma" w:cs="Tahoma" w:eastAsia="Tahoma"/>
          <w:color w:val="000000"/>
          <w:sz w:val="20"/>
          <w:szCs w:val="20"/>
        </w:rPr>
        <w:t>6)</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отмостка должна располагаться в пределах отведенного (предоставленного) земельного участка. Уклон отмостки рекомендуется принимать не менее 10% в сторону от здания;</w:t>
      </w:r>
    </w:p>
    <w:p>
      <w:pPr>
        <w:jc w:val="both"/>
      </w:pPr>
      <w:r>
        <w:rPr>
          <w:lang w:val="ru-RU"/>
          <w:rFonts w:ascii="Tahoma" w:hAnsi="Tahoma" w:cs="Tahoma" w:eastAsia="Tahoma"/>
          <w:color w:val="000000"/>
          <w:sz w:val="20"/>
          <w:szCs w:val="20"/>
        </w:rPr>
        <w:t>7)</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требования к ограждению земельных участков: </w:t>
      </w:r>
    </w:p>
    <w:p>
      <w:pPr>
        <w:jc w:val="both"/>
      </w:pP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высота ограждения земельных участков должна быть не более 2 м; </w:t>
      </w:r>
    </w:p>
    <w:p>
      <w:pPr>
        <w:jc w:val="both"/>
      </w:pP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pPr>
        <w:jc w:val="both"/>
      </w:pP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ограждения между смежными земельными участками должны быть проветриваемыми на высоту не менее 0,3 м от уровня земли; </w:t>
      </w:r>
    </w:p>
    <w:p>
      <w:pPr>
        <w:jc w:val="both"/>
      </w:pP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p>
    <w:p>
      <w:pPr>
        <w:jc w:val="both"/>
      </w:pPr>
      <w:r>
        <w:rPr>
          <w:lang w:val="ru-RU"/>
          <w:rFonts w:ascii="Tahoma" w:hAnsi="Tahoma" w:cs="Tahoma" w:eastAsia="Tahoma"/>
          <w:color w:val="000000"/>
          <w:sz w:val="20"/>
          <w:szCs w:val="20"/>
        </w:rPr>
        <w:t>д)</w:t>
      </w:r>
      <w:r>
        <w:rPr>
          <w:lang w:val="ru-RU"/>
          <w:rFonts w:ascii="Tahoma" w:hAnsi="Tahoma" w:cs="Tahoma" w:eastAsia="Tahoma"/>
          <w:color w:val="000000"/>
          <w:sz w:val="20"/>
          <w:szCs w:val="20"/>
        </w:rPr>
        <w:tab/>
      </w:r>
      <w:r>
        <w:rPr>
          <w:lang w:val="ru-RU"/>
          <w:rFonts w:ascii="Tahoma" w:hAnsi="Tahoma" w:cs="Tahoma" w:eastAsia="Tahoma"/>
          <w:color w:val="000000"/>
          <w:sz w:val="20"/>
          <w:szCs w:val="20"/>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p>
    <w:p>
      <w:pPr>
        <w:jc w:val="both"/>
      </w:pPr>
      <w:r>
        <w:rPr>
          <w:lang w:val="ru-RU"/>
          <w:rFonts w:ascii="Tahoma" w:hAnsi="Tahoma" w:cs="Tahoma" w:eastAsia="Tahoma"/>
          <w:color w:val="000000"/>
          <w:sz w:val="20"/>
          <w:szCs w:val="20"/>
        </w:rPr>
        <w:t>е)</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 взаимному согласию собственников смежных земельных участков допускается устройство сплошных ограждений. При общей толщине конструкции ограждения до 100 мм допускается устанавливать ограждение по центру межевой границы участка, при большей толщине конструкции – смещать в сторону участка инициатора ограждения.</w:t>
      </w:r>
    </w:p>
    <w:p>
      <w:pPr>
        <w:jc w:val="both"/>
      </w:pPr>
      <w:r>
        <w:rPr>
          <w:lang w:val="ru-RU"/>
          <w:rFonts w:ascii="Tahoma" w:hAnsi="Tahoma" w:cs="Tahoma" w:eastAsia="Tahoma"/>
          <w:color w:val="000000"/>
          <w:sz w:val="20"/>
          <w:szCs w:val="20"/>
        </w:rPr>
        <w:t>8)</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при отсутствии централизованной канализации допускается обустройство водонепроницаемых септиков на расстоянии до стен соседнего дома не менее 5 м, уличных туалетов не менее 12 м до стен соседнего дома, до источника водоснабжения (колодца) - не менее 25 м;</w:t>
      </w:r>
    </w:p>
    <w:p>
      <w:pPr>
        <w:jc w:val="both"/>
      </w:pPr>
      <w:r>
        <w:rPr>
          <w:lang w:val="ru-RU"/>
          <w:rFonts w:ascii="Tahoma" w:hAnsi="Tahoma" w:cs="Tahoma" w:eastAsia="Tahoma"/>
          <w:color w:val="000000"/>
          <w:sz w:val="20"/>
          <w:szCs w:val="20"/>
        </w:rPr>
        <w:t>9)</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поднятие уровня земельного участка выше чем на 0,15 м относительно уровня смежных земельных участков, однако по взаимному (удостоверенному нотариально) согласию собственников смежных земельных участков допускается поднятие уровня земельного участка путем отсыпки грунта выше чем 0,15 м;</w:t>
      </w:r>
    </w:p>
    <w:p>
      <w:pPr>
        <w:jc w:val="both"/>
      </w:pPr>
      <w:r>
        <w:rPr>
          <w:lang w:val="ru-RU"/>
          <w:rFonts w:ascii="Tahoma" w:hAnsi="Tahoma" w:cs="Tahoma" w:eastAsia="Tahoma"/>
          <w:color w:val="000000"/>
          <w:sz w:val="20"/>
          <w:szCs w:val="20"/>
        </w:rPr>
        <w:t>10)</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изменение уровня земель общего пользования без согласования с органами местного самоуправления.</w:t>
      </w:r>
    </w:p>
    <w:p>
      <w:pPr>
        <w:jc w:val="both"/>
      </w:pPr>
      <w:r>
        <w:rPr>
          <w:lang w:val="ru-RU"/>
          <w:rFonts w:ascii="Tahoma" w:hAnsi="Tahoma" w:cs="Tahoma" w:eastAsia="Tahoma"/>
          <w:color w:val="000000"/>
          <w:sz w:val="20"/>
          <w:szCs w:val="20"/>
        </w:rPr>
        <w:t>11)</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поднятие уровня земельного участка путем отсыпки грунта для земельных участков, находящихся в зонах, подверженных затоплению и подтоплению, путем разработки мероприятий по инженерной защите территорий;</w:t>
      </w:r>
    </w:p>
    <w:p>
      <w:pPr>
        <w:jc w:val="both"/>
      </w:pPr>
      <w:r>
        <w:rPr>
          <w:lang w:val="ru-RU"/>
          <w:rFonts w:ascii="Tahoma" w:hAnsi="Tahoma" w:cs="Tahoma" w:eastAsia="Tahoma"/>
          <w:color w:val="000000"/>
          <w:sz w:val="20"/>
          <w:szCs w:val="20"/>
        </w:rPr>
        <w:t>12)</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при проектировании и строительстве в зонах затопления, подтопления, а также водоохранных зонах необходимо:</w:t>
      </w:r>
    </w:p>
    <w:p>
      <w:pPr>
        <w:jc w:val="both"/>
      </w:pP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получение застройщиком в службе информационной системе обеспечения градостроительной деятельности муниципального образования Тимашевский район исходных данных - о прогнозном уровне воды в зоне затопления и (или) прогнозного уровня грунтовых вод в зоне подтопления;</w:t>
      </w:r>
    </w:p>
    <w:p>
      <w:pPr>
        <w:jc w:val="both"/>
      </w:pP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подготовка перечня мероприятий по инженерной защите объекта капитального строительства и территории от подтопления, затопления, может выполняться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pPr>
        <w:jc w:val="both"/>
      </w:pP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для получения застройщиком разрешения на строительства, в адрес органа местного самоуправления передаётся перечень мероприятий по инженерной защите объекта капитального строительства от подтопления, затопления, подготовленный лицами, указанными в подпункте Б настоящего пункта.</w:t>
      </w:r>
    </w:p>
    <w:p>
      <w:pPr>
        <w:jc w:val="both"/>
      </w:pP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для получения застройщиком разрешения на ввод объекта в эксплуатацию в адрес органа местного самоуправления передаётся заключение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требованиям, установленным перечнем, выполненным в соответствии с подпунктом Б настоящего пункта,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обеспечению инженерной защиты объекта от затопления, подтопления, с указанием наименования водного объекта, при паводке 1 % обеспеченности.</w:t>
      </w:r>
    </w:p>
    <w:p>
      <w:pPr>
        <w:jc w:val="both"/>
      </w:pPr>
      <w:r>
        <w:rPr>
          <w:lang w:val="ru-RU"/>
          <w:rFonts w:ascii="Tahoma" w:hAnsi="Tahoma" w:cs="Tahoma" w:eastAsia="Tahoma"/>
          <w:color w:val="000000"/>
          <w:sz w:val="20"/>
          <w:szCs w:val="20"/>
        </w:rPr>
        <w:t>д)</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производить деятельность в соответствии с Федеральным законом от 20 декабря 2004 г. № 166-ФЗ «О рыболовстве и сохранении водных биологических ресурсов».</w:t>
      </w:r>
    </w:p>
    <w:p>
      <w:pPr>
        <w:jc w:val="both"/>
      </w:pPr>
      <w:r>
        <w:rPr>
          <w:lang w:val="ru-RU"/>
          <w:rFonts w:ascii="Tahoma" w:hAnsi="Tahoma" w:cs="Tahoma" w:eastAsia="Tahoma"/>
          <w:color w:val="000000"/>
          <w:sz w:val="20"/>
          <w:szCs w:val="20"/>
        </w:rPr>
        <w:t>13)</w:t>
      </w:r>
      <w:r>
        <w:rPr>
          <w:lang w:val="ru-RU"/>
          <w:rFonts w:ascii="Tahoma" w:hAnsi="Tahoma" w:cs="Tahoma" w:eastAsia="Tahoma"/>
          <w:color w:val="000000"/>
          <w:sz w:val="20"/>
          <w:szCs w:val="20"/>
        </w:rPr>
        <w:tab/>
      </w:r>
      <w:r>
        <w:rPr>
          <w:lang w:val="ru-RU"/>
          <w:rFonts w:ascii="Tahoma" w:hAnsi="Tahoma" w:cs="Tahoma" w:eastAsia="Tahoma"/>
          <w:color w:val="000000"/>
          <w:sz w:val="20"/>
          <w:szCs w:val="20"/>
        </w:rPr>
        <w:t>вспомогательные строения, за исключением гаражей, размещать со стороны улиц не допускается;</w:t>
      </w:r>
    </w:p>
    <w:p>
      <w:pPr>
        <w:jc w:val="both"/>
      </w:pPr>
      <w:r>
        <w:rPr>
          <w:lang w:val="ru-RU"/>
          <w:rFonts w:ascii="Tahoma" w:hAnsi="Tahoma" w:cs="Tahoma" w:eastAsia="Tahoma"/>
          <w:color w:val="000000"/>
          <w:sz w:val="20"/>
          <w:szCs w:val="20"/>
        </w:rPr>
        <w:t>14)</w:t>
      </w:r>
      <w:r>
        <w:rPr>
          <w:lang w:val="ru-RU"/>
          <w:rFonts w:ascii="Tahoma" w:hAnsi="Tahoma" w:cs="Tahoma" w:eastAsia="Tahoma"/>
          <w:color w:val="000000"/>
          <w:sz w:val="20"/>
          <w:szCs w:val="20"/>
        </w:rPr>
        <w:tab/>
      </w:r>
      <w:r>
        <w:rPr>
          <w:lang w:val="ru-RU"/>
          <w:rFonts w:ascii="Tahoma" w:hAnsi="Tahoma" w:cs="Tahoma" w:eastAsia="Tahoma"/>
          <w:color w:val="000000"/>
          <w:sz w:val="20"/>
          <w:szCs w:val="20"/>
        </w:rPr>
        <w:t>строительство пристроек к многоквартирным жилым домам запрещено, кроме реконструкции всего жилого дома;</w:t>
      </w:r>
    </w:p>
    <w:p>
      <w:pPr>
        <w:jc w:val="both"/>
      </w:pPr>
      <w:r>
        <w:rPr>
          <w:lang w:val="ru-RU"/>
          <w:rFonts w:ascii="Tahoma" w:hAnsi="Tahoma" w:cs="Tahoma" w:eastAsia="Tahoma"/>
          <w:color w:val="000000"/>
          <w:sz w:val="20"/>
          <w:szCs w:val="20"/>
        </w:rPr>
        <w:t>15)</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w:t>
      </w:r>
    </w:p>
    <w:p>
      <w:pPr>
        <w:jc w:val="both"/>
      </w:pPr>
      <w:r>
        <w:rPr>
          <w:lang w:val="ru-RU"/>
          <w:rFonts w:ascii="Tahoma" w:hAnsi="Tahoma" w:cs="Tahoma" w:eastAsia="Tahoma"/>
          <w:color w:val="000000"/>
          <w:sz w:val="20"/>
          <w:szCs w:val="20"/>
        </w:rPr>
        <w:t>16)</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размещение парковочных мест для объектов общественного, коммерческого назначения, а также многоквартирных жилых домов необходимо размещать на собственном земельном участке. Надземные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за счет сужения проезжей части улиц, пешеходных проходов, тротуаров; </w:t>
      </w:r>
    </w:p>
    <w:p>
      <w:pPr>
        <w:jc w:val="both"/>
      </w:pPr>
      <w:r>
        <w:rPr>
          <w:lang w:val="ru-RU"/>
          <w:rFonts w:ascii="Tahoma" w:hAnsi="Tahoma" w:cs="Tahoma" w:eastAsia="Tahoma"/>
          <w:color w:val="000000"/>
          <w:sz w:val="20"/>
          <w:szCs w:val="20"/>
        </w:rPr>
        <w:t>17)</w:t>
      </w:r>
      <w:r>
        <w:rPr>
          <w:lang w:val="ru-RU"/>
          <w:rFonts w:ascii="Tahoma" w:hAnsi="Tahoma" w:cs="Tahoma" w:eastAsia="Tahoma"/>
          <w:color w:val="000000"/>
          <w:sz w:val="20"/>
          <w:szCs w:val="20"/>
        </w:rPr>
        <w:tab/>
      </w:r>
      <w:r>
        <w:rPr>
          <w:lang w:val="ru-RU"/>
          <w:rFonts w:ascii="Tahoma" w:hAnsi="Tahoma" w:cs="Tahoma" w:eastAsia="Tahoma"/>
          <w:color w:val="000000"/>
          <w:sz w:val="20"/>
          <w:szCs w:val="20"/>
        </w:rPr>
        <w:t>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Федерального закона от 22 июля 2008 г. № 123-ФЗ «Технический регламент о требованиях пожарной безопасности».</w:t>
      </w:r>
    </w:p>
    <w:p>
      <w:pPr>
        <w:jc w:val="both"/>
      </w:pPr>
      <w:r>
        <w:rPr>
          <w:lang w:val="ru-RU"/>
          <w:rFonts w:ascii="Tahoma" w:hAnsi="Tahoma" w:cs="Tahoma" w:eastAsia="Tahoma"/>
          <w:color w:val="000000"/>
          <w:sz w:val="20"/>
          <w:szCs w:val="20"/>
        </w:rPr>
        <w:t>18)</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Проектирование и строительство объектов капитального строительства, строений, сооружений должно соответствовать требованиям СП 42.13330.2016 «СНиП 2.07.01-89* Градостроительство. Планировка и застройка городских и сельских поселений» (Приказ Минстроя России от 30 декабря 2016 года № 1034/пр), нормативам градостроительного проектирования Краснодарского края, местным нормативам градостроительного проектирования муниципального образования Тимашевский район.</w:t>
      </w:r>
    </w:p>
    <w:p>
      <w:pPr>
        <w:jc w:val="both"/>
      </w:pPr>
      <w:r>
        <w:rPr>
          <w:lang w:val="ru-RU"/>
          <w:rFonts w:ascii="Tahoma" w:hAnsi="Tahoma" w:cs="Tahoma" w:eastAsia="Tahoma"/>
          <w:color w:val="000000"/>
          <w:sz w:val="20"/>
          <w:szCs w:val="20"/>
        </w:rPr>
        <w:t>19)</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размещение объектов, оказывающих негативное воздействие на окружающую среду и здоровье населения (рентгеноустановок, магазинов строительных материалов, москательно-химических товаров и т.п.);</w:t>
      </w:r>
    </w:p>
    <w:p>
      <w:pPr>
        <w:jc w:val="both"/>
      </w:pPr>
      <w:r>
        <w:rPr>
          <w:lang w:val="ru-RU"/>
          <w:rFonts w:ascii="Tahoma" w:hAnsi="Tahoma" w:cs="Tahoma" w:eastAsia="Tahoma"/>
          <w:color w:val="000000"/>
          <w:sz w:val="20"/>
          <w:szCs w:val="20"/>
        </w:rPr>
        <w:t>Септики:</w:t>
      </w:r>
    </w:p>
    <w:p>
      <w:pPr>
        <w:jc w:val="both"/>
      </w:pPr>
      <w:r>
        <w:rPr>
          <w:lang w:val="ru-RU"/>
          <w:rFonts w:ascii="Tahoma" w:hAnsi="Tahoma" w:cs="Tahoma" w:eastAsia="Tahoma"/>
          <w:color w:val="000000"/>
          <w:sz w:val="20"/>
          <w:szCs w:val="20"/>
        </w:rPr>
        <w:t>- для блокированной застройки отступ от красной линии улиц/проездов не менее 1 м</w:t>
      </w:r>
    </w:p>
    <w:p>
      <w:pPr>
        <w:jc w:val="both"/>
      </w:pPr>
      <w:r>
        <w:rPr>
          <w:lang w:val="ru-RU"/>
          <w:rFonts w:ascii="Tahoma" w:hAnsi="Tahoma" w:cs="Tahoma" w:eastAsia="Tahoma"/>
          <w:color w:val="000000"/>
          <w:sz w:val="20"/>
          <w:szCs w:val="20"/>
        </w:rPr>
        <w:t>- минимальный отступ от красной линии улиц/проездов не менее 1 м;</w:t>
      </w:r>
    </w:p>
    <w:p>
      <w:pPr>
        <w:jc w:val="both"/>
      </w:pP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pPr>
        <w:jc w:val="both"/>
      </w:pP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p>
    <w:p>
      <w:pPr>
        <w:jc w:val="both"/>
      </w:pPr>
      <w:r>
        <w:rPr>
          <w:lang w:val="ru-RU"/>
          <w:rFonts w:ascii="Tahoma" w:hAnsi="Tahoma" w:cs="Tahoma" w:eastAsia="Tahoma"/>
          <w:color w:val="000000"/>
          <w:sz w:val="20"/>
          <w:szCs w:val="20"/>
        </w:rPr>
        <w:t>- фильтрующие - на расстоянии не менее 8 м от фундамента построек;</w:t>
      </w:r>
    </w:p>
    <w:p>
      <w:pPr>
        <w:jc w:val="both"/>
      </w:pP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pPr>
        <w:jc w:val="both"/>
      </w:pP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p>
    <w:p>
      <w:pPr>
        <w:jc w:val="both"/>
      </w:pPr>
      <w:r>
        <w:rPr>
          <w:lang w:val="ru-RU"/>
          <w:rFonts w:ascii="Tahoma" w:hAnsi="Tahoma" w:cs="Tahoma" w:eastAsia="Tahoma"/>
          <w:color w:val="000000"/>
          <w:sz w:val="20"/>
          <w:szCs w:val="20"/>
        </w:rPr>
        <w:t>20) Размещение площадок необходимо предусматривать на расстоянии от окон жилых и общественных зданий, м, не менее:</w:t>
      </w:r>
    </w:p>
    <w:p>
      <w:pPr>
        <w:jc w:val="both"/>
      </w:pPr>
      <w:r>
        <w:rPr>
          <w:lang w:val="ru-RU"/>
          <w:rFonts w:ascii="Tahoma" w:hAnsi="Tahoma" w:cs="Tahoma" w:eastAsia="Tahoma"/>
          <w:color w:val="000000"/>
          <w:sz w:val="20"/>
          <w:szCs w:val="20"/>
        </w:rPr>
        <w:t>- детские игровые .............................................10;</w:t>
      </w:r>
    </w:p>
    <w:p>
      <w:pPr>
        <w:jc w:val="both"/>
      </w:pPr>
      <w:r>
        <w:rPr>
          <w:lang w:val="ru-RU"/>
          <w:rFonts w:ascii="Tahoma" w:hAnsi="Tahoma" w:cs="Tahoma" w:eastAsia="Tahoma"/>
          <w:color w:val="000000"/>
          <w:sz w:val="20"/>
          <w:szCs w:val="20"/>
        </w:rPr>
        <w:t>- для отдыха взрослого населения ....................8;</w:t>
      </w:r>
    </w:p>
    <w:p>
      <w:pPr>
        <w:jc w:val="both"/>
      </w:pPr>
      <w:r>
        <w:rPr>
          <w:lang w:val="ru-RU"/>
          <w:rFonts w:ascii="Tahoma" w:hAnsi="Tahoma" w:cs="Tahoma" w:eastAsia="Tahoma"/>
          <w:color w:val="000000"/>
          <w:sz w:val="20"/>
          <w:szCs w:val="20"/>
        </w:rPr>
        <w:t>- для занятий физкультурой (в зависимости</w:t>
      </w:r>
    </w:p>
    <w:p>
      <w:pPr>
        <w:jc w:val="both"/>
      </w:pPr>
      <w:r>
        <w:rPr>
          <w:lang w:val="ru-RU"/>
          <w:rFonts w:ascii="Tahoma" w:hAnsi="Tahoma" w:cs="Tahoma" w:eastAsia="Tahoma"/>
          <w:color w:val="000000"/>
          <w:sz w:val="20"/>
          <w:szCs w:val="20"/>
        </w:rPr>
        <w:t>от шумовых характеристик &lt;*&gt; ................10 - 40;</w:t>
      </w:r>
    </w:p>
    <w:p>
      <w:pPr>
        <w:jc w:val="both"/>
      </w:pPr>
      <w:r>
        <w:rPr>
          <w:lang w:val="ru-RU"/>
          <w:rFonts w:ascii="Tahoma" w:hAnsi="Tahoma" w:cs="Tahoma" w:eastAsia="Tahoma"/>
          <w:color w:val="000000"/>
          <w:sz w:val="20"/>
          <w:szCs w:val="20"/>
        </w:rPr>
        <w:t>Возможно сокращение указанных расстояний, при использовании шумозащитных свойств зеленых насаждений (озеленение) или шумозацитных экранов.</w:t>
      </w:r>
    </w:p>
    <w:p>
      <w:pPr>
        <w:jc w:val="both"/>
      </w:pPr>
      <w:r>
        <w:rPr>
          <w:lang w:val="ru-RU"/>
          <w:rFonts w:ascii="Tahoma" w:hAnsi="Tahoma" w:cs="Tahoma" w:eastAsia="Tahoma"/>
          <w:color w:val="000000"/>
          <w:sz w:val="20"/>
          <w:szCs w:val="20"/>
        </w:rPr>
        <w:t>21) Размещение наземных, подземных, обвалованных гаражей-стоянок, открытых площадок автомобилей, предназначенных для хранения и паркования легковых автомобилей, без иных источников загрязнения (мойки, станции технического обслуживания) следует выбирать с учетом градостроительной ситуации, архитектурно-планировочного решения участка строительства; расстояния обосновывать расчетами рассеивания загрязнений атмосферного воздуха и уровней шума, обеспечивая выполнение нормативных требований, приведенных в СП 51.13330, СанПиН 1.2.3685, СанПиН 2.1.3684, а также нормативных требований по пожарной безопасности.</w:t>
      </w:r>
    </w:p>
    <w:p>
      <w:pPr>
        <w:jc w:val="both"/>
      </w:pPr>
      <w:r>
        <w:rPr>
          <w:lang w:val="ru-RU"/>
          <w:rFonts w:ascii="Tahoma" w:hAnsi="Tahoma" w:cs="Tahoma" w:eastAsia="Tahoma"/>
          <w:color w:val="000000"/>
          <w:sz w:val="20"/>
          <w:szCs w:val="20"/>
        </w:rPr>
        <w:t>22) В целях обеспечения разрешенного использования объектов недвижимости при новом образовании (формирование) или изменении земельных участков площадью более 1,5 га. расположенных в границах населенных пунктов осуществляется подготовка и утверждение проекта планировки территории.</w:t>
      </w:r>
    </w:p>
    <w:p>
      <w:pPr>
        <w:jc w:val="both"/>
      </w:pPr>
      <w:r>
        <w:rPr>
          <w:lang w:val="ru-RU"/>
          <w:rFonts w:ascii="Tahoma" w:hAnsi="Tahoma" w:cs="Tahoma" w:eastAsia="Tahoma"/>
          <w:color w:val="000000"/>
          <w:sz w:val="20"/>
          <w:szCs w:val="20"/>
        </w:rPr>
        <w:t>23) Действие градостроительного регламента в части минимального отступа от границ земельных участков не распространяется на случаи реконструкции существующих объектов капитального строительства, право собственности на которые возникло до введения в действие Правил (до 06.05.2014) и расстояния до границ земельного участка от которых составляют менее минимальных отступов, установленных Правилами.</w:t>
      </w:r>
    </w:p>
    <w:p>
      <w:pPr>
        <w:jc w:val="both"/>
      </w:pPr>
      <w:r>
        <w:rPr>
          <w:lang w:val="ru-RU"/>
          <w:rFonts w:ascii="Tahoma" w:hAnsi="Tahoma" w:cs="Tahoma" w:eastAsia="Tahoma"/>
          <w:color w:val="000000"/>
          <w:sz w:val="20"/>
          <w:szCs w:val="20"/>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прочих границ земельного участка, которые не подлежат уменьшению в процессе реконструкции.</w:t>
      </w:r>
    </w:p>
    <w:p>
      <w:pPr>
        <w:jc w:val="both"/>
      </w:pPr>
      <w:r>
        <w:rPr>
          <w:lang w:val="ru-RU"/>
          <w:rFonts w:ascii="Tahoma" w:hAnsi="Tahoma" w:cs="Tahoma" w:eastAsia="Tahoma"/>
          <w:color w:val="000000"/>
          <w:sz w:val="20"/>
          <w:szCs w:val="20"/>
        </w:rPr>
        <w:t>Минимальный размер земельного участка, на котором расположены существующие объекты капитального строительства, право собственности на которые возникло до введения в действие Правил землепользования и застройки на территории сельского поселения Кубанец Тимашевского района (до 06.05.2014) – не установлен.</w:t>
      </w:r>
    </w:p>
    <w:p>
      <w:pPr>
        <w:jc w:val="both"/>
      </w:pPr>
      <w:r>
        <w:rPr>
          <w:lang w:val="ru-RU"/>
          <w:rFonts w:ascii="Tahoma" w:hAnsi="Tahoma" w:cs="Tahoma" w:eastAsia="Tahoma"/>
          <w:color w:val="000000"/>
          <w:sz w:val="20"/>
          <w:szCs w:val="20"/>
        </w:rPr>
        <w:t>24) Допускает уменьшение площади озеленения территории (лиственный посадочный материал диаметром штамба от 4 см) из расчета 1 дерево на 20 кв. м.</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5. Зона специализированной общественной застройки объектами капитального строительства физической культуры и спорта (ОД3.3.)</w:t>
      </w:r>
    </w:p>
    <w:p>
      <w:pPr>
        <w:jc w:val="both"/>
      </w:pPr>
      <w:r>
        <w:rPr>
          <w:lang w:val="ru-RU"/>
          <w:rFonts w:ascii="Tahoma" w:hAnsi="Tahoma" w:cs="Tahoma" w:eastAsia="Tahoma"/>
          <w:color w:val="000000"/>
          <w:sz w:val="22"/>
          <w:szCs w:val="22"/>
        </w:rPr>
        <w:t>Зона ОД3.3 предназначена для размещения спортивных сооружений и объектов спорта</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Спорт</w:t>
            </w:r>
          </w:p>
        </w:tc>
        <w:tc>
          <w:tcPr>
            <w:tcW w:w="1224.0000915527344" w:type="dxa"/>
            <w:vAlign w:val="top"/>
            <w:vMerge w:val="restart"/>
          </w:tcPr>
          <w:p>
            <w:pPr>
              <w:jc w:val="left"/>
            </w:pPr>
            <w:r>
              <w:rPr>
                <w:rFonts w:ascii="Tahoma" w:hAnsi="Tahoma" w:cs="Tahoma" w:eastAsia="Tahoma"/>
                <w:color w:val="000000"/>
                <w:sz w:val="20"/>
                <w:szCs w:val="20"/>
              </w:rPr>
              <w:t>5.1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tcPr>
          <w:p>
            <w:pPr>
              <w:jc w:val="left"/>
            </w:pPr>
            <w:r>
              <w:rPr>
                <w:rFonts w:ascii="Tahoma" w:hAnsi="Tahoma" w:cs="Tahoma" w:eastAsia="Tahoma"/>
                <w:color w:val="000000"/>
                <w:sz w:val="20"/>
                <w:szCs w:val="20"/>
              </w:rPr>
              <w:t>12.0</w:t>
            </w:r>
          </w:p>
        </w:tc>
        <w:tc>
          <w:tcPr>
            <w:tcW w:w="4080.0003051757812" w:type="dxa"/>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Причалы для маломерных судов</w:t>
            </w:r>
          </w:p>
        </w:tc>
        <w:tc>
          <w:tcPr>
            <w:tcW w:w="1224.0000915527344" w:type="dxa"/>
            <w:vAlign w:val="top"/>
            <w:vMerge w:val="restart"/>
          </w:tcPr>
          <w:p>
            <w:pPr>
              <w:jc w:val="left"/>
            </w:pPr>
            <w:r>
              <w:rPr>
                <w:rFonts w:ascii="Tahoma" w:hAnsi="Tahoma" w:cs="Tahoma" w:eastAsia="Tahoma"/>
                <w:color w:val="000000"/>
                <w:sz w:val="20"/>
                <w:szCs w:val="20"/>
              </w:rPr>
              <w:t>5.4</w:t>
            </w:r>
          </w:p>
        </w:tc>
        <w:tc>
          <w:tcPr>
            <w:tcW w:w="4080.0003051757812" w:type="dxa"/>
            <w:vMerge w:val="restart"/>
          </w:tcPr>
          <w:p>
            <w:pPr>
              <w:jc w:val="left"/>
            </w:pPr>
            <w:r>
              <w:rPr>
                <w:rFonts w:ascii="Tahoma" w:hAnsi="Tahoma" w:cs="Tahoma" w:eastAsia="Tahoma"/>
                <w:color w:val="000000"/>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Поля для гольфа или конных прогулок</w:t>
            </w:r>
          </w:p>
        </w:tc>
        <w:tc>
          <w:tcPr>
            <w:tcW w:w="1224.0000915527344" w:type="dxa"/>
            <w:vAlign w:val="top"/>
            <w:vMerge w:val="restart"/>
          </w:tcPr>
          <w:p>
            <w:pPr>
              <w:jc w:val="left"/>
            </w:pPr>
            <w:r>
              <w:rPr>
                <w:rFonts w:ascii="Tahoma" w:hAnsi="Tahoma" w:cs="Tahoma" w:eastAsia="Tahoma"/>
                <w:color w:val="000000"/>
                <w:sz w:val="20"/>
                <w:szCs w:val="20"/>
              </w:rPr>
              <w:t>5.5</w:t>
            </w:r>
          </w:p>
        </w:tc>
        <w:tc>
          <w:tcPr>
            <w:tcW w:w="4080.0003051757812" w:type="dxa"/>
            <w:vMerge w:val="restart"/>
          </w:tcPr>
          <w:p>
            <w:pPr>
              <w:jc w:val="left"/>
            </w:pPr>
            <w:r>
              <w:rPr>
                <w:rFonts w:ascii="Tahoma" w:hAnsi="Tahoma" w:cs="Tahoma" w:eastAsia="Tahoma"/>
                <w:color w:val="000000"/>
                <w:sz w:val="20"/>
                <w:szCs w:val="20"/>
              </w:rPr>
              <w:t xml:space="preserve">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1)</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Расстояния до границ соседнего земельного участка должны быть не менее:</w:t>
      </w:r>
    </w:p>
    <w:p>
      <w:pPr>
        <w:jc w:val="both"/>
      </w:pP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хозяйственных построек (бани, гаража и др.) - 1 м;</w:t>
      </w:r>
    </w:p>
    <w:p>
      <w:pPr>
        <w:jc w:val="both"/>
      </w:pP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стволов высокорослых деревьев - 4 м;</w:t>
      </w:r>
    </w:p>
    <w:p>
      <w:pPr>
        <w:jc w:val="both"/>
      </w:pP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стволов среднерослых деревьев - 2 м;</w:t>
      </w:r>
    </w:p>
    <w:p>
      <w:pPr>
        <w:jc w:val="both"/>
      </w:pP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кустарника - 1 м.</w:t>
      </w:r>
    </w:p>
    <w:p>
      <w:pPr>
        <w:jc w:val="both"/>
      </w:pPr>
      <w:r>
        <w:rPr>
          <w:lang w:val="ru-RU"/>
          <w:rFonts w:ascii="Tahoma" w:hAnsi="Tahoma" w:cs="Tahoma" w:eastAsia="Tahoma"/>
          <w:color w:val="000000"/>
          <w:sz w:val="20"/>
          <w:szCs w:val="20"/>
        </w:rPr>
        <w:t>Расстояние между зданием и границей соседнего участка измеряется от цоколя здания или от стены здания, если элементы здания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pPr>
        <w:jc w:val="both"/>
      </w:pPr>
      <w:r>
        <w:rPr>
          <w:lang w:val="ru-RU"/>
          <w:rFonts w:ascii="Tahoma" w:hAnsi="Tahoma" w:cs="Tahoma" w:eastAsia="Tahoma"/>
          <w:color w:val="000000"/>
          <w:sz w:val="20"/>
          <w:szCs w:val="20"/>
        </w:rPr>
        <w:t>Допускается формирование земельных участков для жилой застройки в глубине жилой зоны, соответствующих предельным параметрам земельных участков для данной территориальной зоны, при наличии проезда к участку по фронту улицы –6 метров.</w:t>
      </w:r>
    </w:p>
    <w:p>
      <w:pPr>
        <w:jc w:val="both"/>
      </w:pPr>
      <w:r>
        <w:rPr>
          <w:lang w:val="ru-RU"/>
          <w:rFonts w:ascii="Tahoma" w:hAnsi="Tahoma" w:cs="Tahoma" w:eastAsia="Tahoma"/>
          <w:color w:val="000000"/>
          <w:sz w:val="20"/>
          <w:szCs w:val="20"/>
        </w:rPr>
        <w:t>При реконструкции существующих зданий отступы от границ земельного участка принимать по существующей застройке здания с учетом действующих норм проектирования.</w:t>
      </w:r>
    </w:p>
    <w:p>
      <w:pPr>
        <w:jc w:val="both"/>
      </w:pPr>
      <w:r>
        <w:rPr>
          <w:lang w:val="ru-RU"/>
          <w:rFonts w:ascii="Tahoma" w:hAnsi="Tahoma" w:cs="Tahoma" w:eastAsia="Tahoma"/>
          <w:color w:val="000000"/>
          <w:sz w:val="20"/>
          <w:szCs w:val="20"/>
        </w:rPr>
        <w:t>2)</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расстояние от окон реконструируемых зданий до стен соседнего здания и хозяйственных построек (сарая, гаража, бани), расположенных на соседних земельных участках, должно быть не менее 6 м. Допускается изменение данного расстояния с учетом действующих норм проектирования, при разработке мероприятий по обеспечению пожарной безопасности;</w:t>
      </w:r>
    </w:p>
    <w:p>
      <w:pPr>
        <w:jc w:val="both"/>
      </w:pPr>
      <w:r>
        <w:rPr>
          <w:lang w:val="ru-RU"/>
          <w:rFonts w:ascii="Tahoma" w:hAnsi="Tahoma" w:cs="Tahoma" w:eastAsia="Tahoma"/>
          <w:color w:val="000000"/>
          <w:sz w:val="20"/>
          <w:szCs w:val="20"/>
        </w:rPr>
        <w:t>3)</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блокировка объектов нежилого фонда, а также хозяйственных построек на смежных земельных участках по взаимному (удостоверенному нотариально) согласию собственников смежных земельных участков при новом строительстве с учетом действующих норм проектирования;</w:t>
      </w:r>
    </w:p>
    <w:p>
      <w:pPr>
        <w:jc w:val="both"/>
      </w:pPr>
      <w:r>
        <w:rPr>
          <w:lang w:val="ru-RU"/>
          <w:rFonts w:ascii="Tahoma" w:hAnsi="Tahoma" w:cs="Tahoma" w:eastAsia="Tahoma"/>
          <w:color w:val="000000"/>
          <w:sz w:val="20"/>
          <w:szCs w:val="20"/>
        </w:rPr>
        <w:t>4)</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собственников соседних земельных участков, в части водоотведения атмосферных осадков с кровли навесов, при устройстве навесов минимальный отступ от границы участка – 1м;</w:t>
      </w:r>
    </w:p>
    <w:p>
      <w:pPr>
        <w:jc w:val="both"/>
      </w:pPr>
      <w:r>
        <w:rPr>
          <w:lang w:val="ru-RU"/>
          <w:rFonts w:ascii="Tahoma" w:hAnsi="Tahoma" w:cs="Tahoma" w:eastAsia="Tahoma"/>
          <w:color w:val="000000"/>
          <w:sz w:val="20"/>
          <w:szCs w:val="20"/>
        </w:rPr>
        <w:t>5)</w:t>
      </w:r>
      <w:r>
        <w:rPr>
          <w:lang w:val="ru-RU"/>
          <w:rFonts w:ascii="Tahoma" w:hAnsi="Tahoma" w:cs="Tahoma" w:eastAsia="Tahoma"/>
          <w:color w:val="000000"/>
          <w:sz w:val="20"/>
          <w:szCs w:val="20"/>
        </w:rPr>
        <w:tab/>
      </w:r>
      <w:r>
        <w:rPr>
          <w:lang w:val="ru-RU"/>
          <w:rFonts w:ascii="Tahoma" w:hAnsi="Tahoma" w:cs="Tahoma" w:eastAsia="Tahoma"/>
          <w:color w:val="000000"/>
          <w:sz w:val="20"/>
          <w:szCs w:val="20"/>
        </w:rPr>
        <w:t>все строения должны быть обеспечены системами водоотведения с кровли, с целью предотвращения подтопления соседних земельных участков и строений. Сток ливневых вод необходимо организовывать в границах земельного участка либо (при наличии) в организованную ливневую канализацию, расположенную на территории поселения.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pPr>
        <w:jc w:val="both"/>
      </w:pPr>
      <w:r>
        <w:rPr>
          <w:lang w:val="ru-RU"/>
          <w:rFonts w:ascii="Tahoma" w:hAnsi="Tahoma" w:cs="Tahoma" w:eastAsia="Tahoma"/>
          <w:color w:val="000000"/>
          <w:sz w:val="20"/>
          <w:szCs w:val="20"/>
        </w:rPr>
        <w:t>6)</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отмостка должна располагаться в пределах отведенного (предоставленного) земельного участка. Уклон отмостки рекомендуется принимать не менее 10% в сторону от здания;</w:t>
      </w:r>
    </w:p>
    <w:p>
      <w:pPr>
        <w:jc w:val="both"/>
      </w:pPr>
      <w:r>
        <w:rPr>
          <w:lang w:val="ru-RU"/>
          <w:rFonts w:ascii="Tahoma" w:hAnsi="Tahoma" w:cs="Tahoma" w:eastAsia="Tahoma"/>
          <w:color w:val="000000"/>
          <w:sz w:val="20"/>
          <w:szCs w:val="20"/>
        </w:rPr>
        <w:t>7)</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требования к ограждению земельных участков: </w:t>
      </w:r>
    </w:p>
    <w:p>
      <w:pPr>
        <w:jc w:val="both"/>
      </w:pP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высота ограждения земельных участков должна быть не более 2 м; </w:t>
      </w:r>
    </w:p>
    <w:p>
      <w:pPr>
        <w:jc w:val="both"/>
      </w:pP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pPr>
        <w:jc w:val="both"/>
      </w:pP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ограждения между смежными земельными участками должны быть проветриваемыми на высоту не менее 0,3 м от уровня земли; </w:t>
      </w:r>
    </w:p>
    <w:p>
      <w:pPr>
        <w:jc w:val="both"/>
      </w:pP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p>
    <w:p>
      <w:pPr>
        <w:jc w:val="both"/>
      </w:pPr>
      <w:r>
        <w:rPr>
          <w:lang w:val="ru-RU"/>
          <w:rFonts w:ascii="Tahoma" w:hAnsi="Tahoma" w:cs="Tahoma" w:eastAsia="Tahoma"/>
          <w:color w:val="000000"/>
          <w:sz w:val="20"/>
          <w:szCs w:val="20"/>
        </w:rPr>
        <w:t>д)</w:t>
      </w:r>
      <w:r>
        <w:rPr>
          <w:lang w:val="ru-RU"/>
          <w:rFonts w:ascii="Tahoma" w:hAnsi="Tahoma" w:cs="Tahoma" w:eastAsia="Tahoma"/>
          <w:color w:val="000000"/>
          <w:sz w:val="20"/>
          <w:szCs w:val="20"/>
        </w:rPr>
        <w:tab/>
      </w:r>
      <w:r>
        <w:rPr>
          <w:lang w:val="ru-RU"/>
          <w:rFonts w:ascii="Tahoma" w:hAnsi="Tahoma" w:cs="Tahoma" w:eastAsia="Tahoma"/>
          <w:color w:val="000000"/>
          <w:sz w:val="20"/>
          <w:szCs w:val="20"/>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p>
    <w:p>
      <w:pPr>
        <w:jc w:val="both"/>
      </w:pPr>
      <w:r>
        <w:rPr>
          <w:lang w:val="ru-RU"/>
          <w:rFonts w:ascii="Tahoma" w:hAnsi="Tahoma" w:cs="Tahoma" w:eastAsia="Tahoma"/>
          <w:color w:val="000000"/>
          <w:sz w:val="20"/>
          <w:szCs w:val="20"/>
        </w:rPr>
        <w:t>е)</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 взаимному согласию собственников смежных земельных участков допускается устройство сплошных ограждений. При общей толщине конструкции ограждения до 100 мм допускается устанавливать ограждение по центру межевой границы участка, при большей толщине конструкции – смещать в сторону участка инициатора ограждения.</w:t>
      </w:r>
    </w:p>
    <w:p>
      <w:pPr>
        <w:jc w:val="both"/>
      </w:pPr>
      <w:r>
        <w:rPr>
          <w:lang w:val="ru-RU"/>
          <w:rFonts w:ascii="Tahoma" w:hAnsi="Tahoma" w:cs="Tahoma" w:eastAsia="Tahoma"/>
          <w:color w:val="000000"/>
          <w:sz w:val="20"/>
          <w:szCs w:val="20"/>
        </w:rPr>
        <w:t>8)</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при отсутствии централизованной канализации допускается обустройство водонепроницаемых септиков на расстоянии до стен соседнего дома не менее 5 м, уличных туалетов не менее 12 м до стен соседнего дома, до источника водоснабжения (колодца) - не менее 25 м;</w:t>
      </w:r>
    </w:p>
    <w:p>
      <w:pPr>
        <w:jc w:val="both"/>
      </w:pPr>
      <w:r>
        <w:rPr>
          <w:lang w:val="ru-RU"/>
          <w:rFonts w:ascii="Tahoma" w:hAnsi="Tahoma" w:cs="Tahoma" w:eastAsia="Tahoma"/>
          <w:color w:val="000000"/>
          <w:sz w:val="20"/>
          <w:szCs w:val="20"/>
        </w:rPr>
        <w:t>9)</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поднятие уровня земельного участка выше чем на 0,15 м относительно уровня смежных земельных участков, однако по взаимному (удостоверенному нотариально) согласию собственников смежных земельных участков допускается поднятие уровня земельного участка путем отсыпки грунта выше чем 0,15 м;</w:t>
      </w:r>
    </w:p>
    <w:p>
      <w:pPr>
        <w:jc w:val="both"/>
      </w:pPr>
      <w:r>
        <w:rPr>
          <w:lang w:val="ru-RU"/>
          <w:rFonts w:ascii="Tahoma" w:hAnsi="Tahoma" w:cs="Tahoma" w:eastAsia="Tahoma"/>
          <w:color w:val="000000"/>
          <w:sz w:val="20"/>
          <w:szCs w:val="20"/>
        </w:rPr>
        <w:t>10)</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изменение уровня земель общего пользования без согласования с органами местного самоуправления.</w:t>
      </w:r>
    </w:p>
    <w:p>
      <w:pPr>
        <w:jc w:val="both"/>
      </w:pPr>
      <w:r>
        <w:rPr>
          <w:lang w:val="ru-RU"/>
          <w:rFonts w:ascii="Tahoma" w:hAnsi="Tahoma" w:cs="Tahoma" w:eastAsia="Tahoma"/>
          <w:color w:val="000000"/>
          <w:sz w:val="20"/>
          <w:szCs w:val="20"/>
        </w:rPr>
        <w:t>11)</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поднятие уровня земельного участка путем отсыпки грунта для земельных участков, находящихся в зонах, подверженных затоплению и подтоплению, путем разработки мероприятий по инженерной защите территорий;</w:t>
      </w:r>
    </w:p>
    <w:p>
      <w:pPr>
        <w:jc w:val="both"/>
      </w:pPr>
      <w:r>
        <w:rPr>
          <w:lang w:val="ru-RU"/>
          <w:rFonts w:ascii="Tahoma" w:hAnsi="Tahoma" w:cs="Tahoma" w:eastAsia="Tahoma"/>
          <w:color w:val="000000"/>
          <w:sz w:val="20"/>
          <w:szCs w:val="20"/>
        </w:rPr>
        <w:t>12)</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при проектировании и строительстве в зонах затопления, подтопления, а также водоохранных зонах необходимо:</w:t>
      </w:r>
    </w:p>
    <w:p>
      <w:pPr>
        <w:jc w:val="both"/>
      </w:pP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получение застройщиком в службе информационной системе обеспечения градостроительной деятельности муниципального образования Тимашевский район исходных данных - о прогнозном уровне воды в зоне затопления и (или) прогнозного уровня грунтовых вод в зоне подтопления;</w:t>
      </w:r>
    </w:p>
    <w:p>
      <w:pPr>
        <w:jc w:val="both"/>
      </w:pP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подготовка перечня мероприятий по инженерной защите объекта капитального строительства и территории от подтопления, затопления, может выполняться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pPr>
        <w:jc w:val="both"/>
      </w:pP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для получения застройщиком разрешения на строительства, в адрес органа местного самоуправления передаётся перечень мероприятий по инженерной защите объекта капитального строительства от подтопления, затопления, подготовленный лицами, указанными в подпункте Б настоящего пункта.</w:t>
      </w:r>
    </w:p>
    <w:p>
      <w:pPr>
        <w:jc w:val="both"/>
      </w:pP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для получения застройщиком разрешения на ввод объекта в эксплуатацию в адрес органа местного самоуправления передаётся заключение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требованиям, установленным перечнем, выполненным в соответствии с подпунктом Б настоящего пункта,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обеспечению инженерной защиты объекта от затопления, подтопления, с указанием наименования водного объекта, при паводке 1 % обеспеченности.</w:t>
      </w:r>
    </w:p>
    <w:p>
      <w:pPr>
        <w:jc w:val="both"/>
      </w:pPr>
      <w:r>
        <w:rPr>
          <w:lang w:val="ru-RU"/>
          <w:rFonts w:ascii="Tahoma" w:hAnsi="Tahoma" w:cs="Tahoma" w:eastAsia="Tahoma"/>
          <w:color w:val="000000"/>
          <w:sz w:val="20"/>
          <w:szCs w:val="20"/>
        </w:rPr>
        <w:t>д)</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производить деятельность в соответствии с Федеральным законом от 20 декабря 2004 г. № 166-ФЗ «О рыболовстве и сохранении водных биологических ресурсов».</w:t>
      </w:r>
    </w:p>
    <w:p>
      <w:pPr>
        <w:jc w:val="both"/>
      </w:pPr>
      <w:r>
        <w:rPr>
          <w:lang w:val="ru-RU"/>
          <w:rFonts w:ascii="Tahoma" w:hAnsi="Tahoma" w:cs="Tahoma" w:eastAsia="Tahoma"/>
          <w:color w:val="000000"/>
          <w:sz w:val="20"/>
          <w:szCs w:val="20"/>
        </w:rPr>
        <w:t>13)</w:t>
      </w:r>
      <w:r>
        <w:rPr>
          <w:lang w:val="ru-RU"/>
          <w:rFonts w:ascii="Tahoma" w:hAnsi="Tahoma" w:cs="Tahoma" w:eastAsia="Tahoma"/>
          <w:color w:val="000000"/>
          <w:sz w:val="20"/>
          <w:szCs w:val="20"/>
        </w:rPr>
        <w:tab/>
      </w:r>
      <w:r>
        <w:rPr>
          <w:lang w:val="ru-RU"/>
          <w:rFonts w:ascii="Tahoma" w:hAnsi="Tahoma" w:cs="Tahoma" w:eastAsia="Tahoma"/>
          <w:color w:val="000000"/>
          <w:sz w:val="20"/>
          <w:szCs w:val="20"/>
        </w:rPr>
        <w:t>вспомогательные строения, за исключением гаражей, размещать со стороны улиц не допускается;</w:t>
      </w:r>
    </w:p>
    <w:p>
      <w:pPr>
        <w:jc w:val="both"/>
      </w:pPr>
      <w:r>
        <w:rPr>
          <w:lang w:val="ru-RU"/>
          <w:rFonts w:ascii="Tahoma" w:hAnsi="Tahoma" w:cs="Tahoma" w:eastAsia="Tahoma"/>
          <w:color w:val="000000"/>
          <w:sz w:val="20"/>
          <w:szCs w:val="20"/>
        </w:rPr>
        <w:t>14)</w:t>
      </w:r>
      <w:r>
        <w:rPr>
          <w:lang w:val="ru-RU"/>
          <w:rFonts w:ascii="Tahoma" w:hAnsi="Tahoma" w:cs="Tahoma" w:eastAsia="Tahoma"/>
          <w:color w:val="000000"/>
          <w:sz w:val="20"/>
          <w:szCs w:val="20"/>
        </w:rPr>
        <w:tab/>
      </w:r>
      <w:r>
        <w:rPr>
          <w:lang w:val="ru-RU"/>
          <w:rFonts w:ascii="Tahoma" w:hAnsi="Tahoma" w:cs="Tahoma" w:eastAsia="Tahoma"/>
          <w:color w:val="000000"/>
          <w:sz w:val="20"/>
          <w:szCs w:val="20"/>
        </w:rPr>
        <w:t>строительство пристроек к многоквартирным жилым домам запрещено, кроме реконструкции всего жилого дома;</w:t>
      </w:r>
    </w:p>
    <w:p>
      <w:pPr>
        <w:jc w:val="both"/>
      </w:pPr>
      <w:r>
        <w:rPr>
          <w:lang w:val="ru-RU"/>
          <w:rFonts w:ascii="Tahoma" w:hAnsi="Tahoma" w:cs="Tahoma" w:eastAsia="Tahoma"/>
          <w:color w:val="000000"/>
          <w:sz w:val="20"/>
          <w:szCs w:val="20"/>
        </w:rPr>
        <w:t>15)</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w:t>
      </w:r>
    </w:p>
    <w:p>
      <w:pPr>
        <w:jc w:val="both"/>
      </w:pPr>
      <w:r>
        <w:rPr>
          <w:lang w:val="ru-RU"/>
          <w:rFonts w:ascii="Tahoma" w:hAnsi="Tahoma" w:cs="Tahoma" w:eastAsia="Tahoma"/>
          <w:color w:val="000000"/>
          <w:sz w:val="20"/>
          <w:szCs w:val="20"/>
        </w:rPr>
        <w:t>16)</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размещение парковочных мест для объектов общественного, коммерческого назначения, а также многоквартирных жилых домов необходимо размещать на собственном земельном участке. Надземные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за счет сужения проезжей части улиц, пешеходных проходов, тротуаров; </w:t>
      </w:r>
    </w:p>
    <w:p>
      <w:pPr>
        <w:jc w:val="both"/>
      </w:pPr>
      <w:r>
        <w:rPr>
          <w:lang w:val="ru-RU"/>
          <w:rFonts w:ascii="Tahoma" w:hAnsi="Tahoma" w:cs="Tahoma" w:eastAsia="Tahoma"/>
          <w:color w:val="000000"/>
          <w:sz w:val="20"/>
          <w:szCs w:val="20"/>
        </w:rPr>
        <w:t>17)</w:t>
      </w:r>
      <w:r>
        <w:rPr>
          <w:lang w:val="ru-RU"/>
          <w:rFonts w:ascii="Tahoma" w:hAnsi="Tahoma" w:cs="Tahoma" w:eastAsia="Tahoma"/>
          <w:color w:val="000000"/>
          <w:sz w:val="20"/>
          <w:szCs w:val="20"/>
        </w:rPr>
        <w:tab/>
      </w:r>
      <w:r>
        <w:rPr>
          <w:lang w:val="ru-RU"/>
          <w:rFonts w:ascii="Tahoma" w:hAnsi="Tahoma" w:cs="Tahoma" w:eastAsia="Tahoma"/>
          <w:color w:val="000000"/>
          <w:sz w:val="20"/>
          <w:szCs w:val="20"/>
        </w:rPr>
        <w:t>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Федерального закона от 22 июля 2008 г. № 123-ФЗ «Технический регламент о требованиях пожарной безопасности».</w:t>
      </w:r>
    </w:p>
    <w:p>
      <w:pPr>
        <w:jc w:val="both"/>
      </w:pPr>
      <w:r>
        <w:rPr>
          <w:lang w:val="ru-RU"/>
          <w:rFonts w:ascii="Tahoma" w:hAnsi="Tahoma" w:cs="Tahoma" w:eastAsia="Tahoma"/>
          <w:color w:val="000000"/>
          <w:sz w:val="20"/>
          <w:szCs w:val="20"/>
        </w:rPr>
        <w:t>18)</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Проектирование и строительство объектов капитального строительства, строений, сооружений должно соответствовать требованиям СП 42.13330.2016 «СНиП 2.07.01-89* Градостроительство. Планировка и застройка городских и сельских поселений» (Приказ Минстроя России от 30 декабря 2016 года № 1034/пр), нормативам градостроительного проектирования Краснодарского края, местным нормативам градостроительного проектирования муниципального образования Тимашевский район.</w:t>
      </w:r>
    </w:p>
    <w:p>
      <w:pPr>
        <w:jc w:val="both"/>
      </w:pPr>
      <w:r>
        <w:rPr>
          <w:lang w:val="ru-RU"/>
          <w:rFonts w:ascii="Tahoma" w:hAnsi="Tahoma" w:cs="Tahoma" w:eastAsia="Tahoma"/>
          <w:color w:val="000000"/>
          <w:sz w:val="20"/>
          <w:szCs w:val="20"/>
        </w:rPr>
        <w:t>19)</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размещение объектов, оказывающих негативное воздействие на окружающую среду и здоровье населения (рентгеноустановок, магазинов строительных материалов, москательно-химических товаров и т.п.);</w:t>
      </w:r>
    </w:p>
    <w:p>
      <w:pPr>
        <w:jc w:val="both"/>
      </w:pPr>
      <w:r>
        <w:rPr>
          <w:lang w:val="ru-RU"/>
          <w:rFonts w:ascii="Tahoma" w:hAnsi="Tahoma" w:cs="Tahoma" w:eastAsia="Tahoma"/>
          <w:color w:val="000000"/>
          <w:sz w:val="20"/>
          <w:szCs w:val="20"/>
        </w:rPr>
        <w:t>Септики:</w:t>
      </w:r>
    </w:p>
    <w:p>
      <w:pPr>
        <w:jc w:val="both"/>
      </w:pPr>
      <w:r>
        <w:rPr>
          <w:lang w:val="ru-RU"/>
          <w:rFonts w:ascii="Tahoma" w:hAnsi="Tahoma" w:cs="Tahoma" w:eastAsia="Tahoma"/>
          <w:color w:val="000000"/>
          <w:sz w:val="20"/>
          <w:szCs w:val="20"/>
        </w:rPr>
        <w:t>- для блокированной застройки отступ от красной линии улиц/проездов не менее 1 м</w:t>
      </w:r>
    </w:p>
    <w:p>
      <w:pPr>
        <w:jc w:val="both"/>
      </w:pPr>
      <w:r>
        <w:rPr>
          <w:lang w:val="ru-RU"/>
          <w:rFonts w:ascii="Tahoma" w:hAnsi="Tahoma" w:cs="Tahoma" w:eastAsia="Tahoma"/>
          <w:color w:val="000000"/>
          <w:sz w:val="20"/>
          <w:szCs w:val="20"/>
        </w:rPr>
        <w:t>- минимальный отступ от красной линии улиц/проездов не менее 1 м;</w:t>
      </w:r>
    </w:p>
    <w:p>
      <w:pPr>
        <w:jc w:val="both"/>
      </w:pP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pPr>
        <w:jc w:val="both"/>
      </w:pP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p>
    <w:p>
      <w:pPr>
        <w:jc w:val="both"/>
      </w:pPr>
      <w:r>
        <w:rPr>
          <w:lang w:val="ru-RU"/>
          <w:rFonts w:ascii="Tahoma" w:hAnsi="Tahoma" w:cs="Tahoma" w:eastAsia="Tahoma"/>
          <w:color w:val="000000"/>
          <w:sz w:val="20"/>
          <w:szCs w:val="20"/>
        </w:rPr>
        <w:t>- фильтрующие - на расстоянии не менее 8 м от фундамента построек;</w:t>
      </w:r>
    </w:p>
    <w:p>
      <w:pPr>
        <w:jc w:val="both"/>
      </w:pP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pPr>
        <w:jc w:val="both"/>
      </w:pP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p>
    <w:p>
      <w:pPr>
        <w:jc w:val="both"/>
      </w:pPr>
      <w:r>
        <w:rPr>
          <w:lang w:val="ru-RU"/>
          <w:rFonts w:ascii="Tahoma" w:hAnsi="Tahoma" w:cs="Tahoma" w:eastAsia="Tahoma"/>
          <w:color w:val="000000"/>
          <w:sz w:val="20"/>
          <w:szCs w:val="20"/>
        </w:rPr>
        <w:t>20) Размещение площадок необходимо предусматривать на расстоянии от окон жилых и общественных зданий, м, не менее:</w:t>
      </w:r>
    </w:p>
    <w:p>
      <w:pPr>
        <w:jc w:val="both"/>
      </w:pPr>
      <w:r>
        <w:rPr>
          <w:lang w:val="ru-RU"/>
          <w:rFonts w:ascii="Tahoma" w:hAnsi="Tahoma" w:cs="Tahoma" w:eastAsia="Tahoma"/>
          <w:color w:val="000000"/>
          <w:sz w:val="20"/>
          <w:szCs w:val="20"/>
        </w:rPr>
        <w:t>- детские игровые .............................................10;</w:t>
      </w:r>
    </w:p>
    <w:p>
      <w:pPr>
        <w:jc w:val="both"/>
      </w:pPr>
      <w:r>
        <w:rPr>
          <w:lang w:val="ru-RU"/>
          <w:rFonts w:ascii="Tahoma" w:hAnsi="Tahoma" w:cs="Tahoma" w:eastAsia="Tahoma"/>
          <w:color w:val="000000"/>
          <w:sz w:val="20"/>
          <w:szCs w:val="20"/>
        </w:rPr>
        <w:t>- для отдыха взрослого населения ....................8;</w:t>
      </w:r>
    </w:p>
    <w:p>
      <w:pPr>
        <w:jc w:val="both"/>
      </w:pPr>
      <w:r>
        <w:rPr>
          <w:lang w:val="ru-RU"/>
          <w:rFonts w:ascii="Tahoma" w:hAnsi="Tahoma" w:cs="Tahoma" w:eastAsia="Tahoma"/>
          <w:color w:val="000000"/>
          <w:sz w:val="20"/>
          <w:szCs w:val="20"/>
        </w:rPr>
        <w:t>- для занятий физкультурой (в зависимости</w:t>
      </w:r>
    </w:p>
    <w:p>
      <w:pPr>
        <w:jc w:val="both"/>
      </w:pPr>
      <w:r>
        <w:rPr>
          <w:lang w:val="ru-RU"/>
          <w:rFonts w:ascii="Tahoma" w:hAnsi="Tahoma" w:cs="Tahoma" w:eastAsia="Tahoma"/>
          <w:color w:val="000000"/>
          <w:sz w:val="20"/>
          <w:szCs w:val="20"/>
        </w:rPr>
        <w:t>от шумовых характеристик &lt;*&gt; ................10 - 40;</w:t>
      </w:r>
    </w:p>
    <w:p>
      <w:pPr>
        <w:jc w:val="both"/>
      </w:pPr>
      <w:r>
        <w:rPr>
          <w:lang w:val="ru-RU"/>
          <w:rFonts w:ascii="Tahoma" w:hAnsi="Tahoma" w:cs="Tahoma" w:eastAsia="Tahoma"/>
          <w:color w:val="000000"/>
          <w:sz w:val="20"/>
          <w:szCs w:val="20"/>
        </w:rPr>
        <w:t>Возможно сокращение указанных расстояний, при использовании шумозащитных свойств зеленых насаждений (озеленение) или шумозацитных экранов.</w:t>
      </w:r>
    </w:p>
    <w:p>
      <w:pPr>
        <w:jc w:val="both"/>
      </w:pPr>
      <w:r>
        <w:rPr>
          <w:lang w:val="ru-RU"/>
          <w:rFonts w:ascii="Tahoma" w:hAnsi="Tahoma" w:cs="Tahoma" w:eastAsia="Tahoma"/>
          <w:color w:val="000000"/>
          <w:sz w:val="20"/>
          <w:szCs w:val="20"/>
        </w:rPr>
        <w:t>21) Размещение наземных, подземных, обвалованных гаражей-стоянок, открытых площадок автомобилей, предназначенных для хранения и паркования легковых автомобилей, без иных источников загрязнения (мойки, станции технического обслуживания) следует выбирать с учетом градостроительной ситуации, архитектурно-планировочного решения участка строительства; расстояния обосновывать расчетами рассеивания загрязнений атмосферного воздуха и уровней шума, обеспечивая выполнение нормативных требований, приведенных в СП 51.13330, СанПиН 1.2.3685, СанПиН 2.1.3684, а также нормативных требований по пожарной безопасности.</w:t>
      </w:r>
    </w:p>
    <w:p>
      <w:pPr>
        <w:jc w:val="both"/>
      </w:pPr>
      <w:r>
        <w:rPr>
          <w:lang w:val="ru-RU"/>
          <w:rFonts w:ascii="Tahoma" w:hAnsi="Tahoma" w:cs="Tahoma" w:eastAsia="Tahoma"/>
          <w:color w:val="000000"/>
          <w:sz w:val="20"/>
          <w:szCs w:val="20"/>
        </w:rPr>
        <w:t>22) В целях обеспечения разрешенного использования объектов недвижимости при новом образовании (формирование) или изменении земельных участков площадью более 1,5 га. расположенных в границах населенных пунктов осуществляется подготовка и утверждение проекта планировки территории.</w:t>
      </w:r>
    </w:p>
    <w:p>
      <w:pPr>
        <w:jc w:val="both"/>
      </w:pPr>
      <w:r>
        <w:rPr>
          <w:lang w:val="ru-RU"/>
          <w:rFonts w:ascii="Tahoma" w:hAnsi="Tahoma" w:cs="Tahoma" w:eastAsia="Tahoma"/>
          <w:color w:val="000000"/>
          <w:sz w:val="20"/>
          <w:szCs w:val="20"/>
        </w:rPr>
        <w:t>23) Действие градостроительного регламента в части минимального отступа от границ земельных участков не распространяется на случаи реконструкции существующих объектов капитального строительства, право собственности на которые возникло до введения в действие Правил (до 06.05.2014) и расстояния до границ земельного участка от которых составляют менее минимальных отступов, установленных Правилами.</w:t>
      </w:r>
    </w:p>
    <w:p>
      <w:pPr>
        <w:jc w:val="both"/>
      </w:pPr>
      <w:r>
        <w:rPr>
          <w:lang w:val="ru-RU"/>
          <w:rFonts w:ascii="Tahoma" w:hAnsi="Tahoma" w:cs="Tahoma" w:eastAsia="Tahoma"/>
          <w:color w:val="000000"/>
          <w:sz w:val="20"/>
          <w:szCs w:val="20"/>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прочих границ земельного участка, которые не подлежат уменьшению в процессе реконструкции.</w:t>
      </w:r>
    </w:p>
    <w:p>
      <w:pPr>
        <w:jc w:val="both"/>
      </w:pPr>
      <w:r>
        <w:rPr>
          <w:lang w:val="ru-RU"/>
          <w:rFonts w:ascii="Tahoma" w:hAnsi="Tahoma" w:cs="Tahoma" w:eastAsia="Tahoma"/>
          <w:color w:val="000000"/>
          <w:sz w:val="20"/>
          <w:szCs w:val="20"/>
        </w:rPr>
        <w:t>Минимальный размер земельного участка, на котором расположены существующие объекты капитального строительства, право собственности на которые возникло до введения в действие Правил землепользования и застройки на территории сельского поселения Кубанец Тимашевского района (до 06.05.2014) – не установлен.</w:t>
      </w:r>
    </w:p>
    <w:p>
      <w:pPr>
        <w:jc w:val="both"/>
      </w:pPr>
      <w:r>
        <w:rPr>
          <w:lang w:val="ru-RU"/>
          <w:rFonts w:ascii="Tahoma" w:hAnsi="Tahoma" w:cs="Tahoma" w:eastAsia="Tahoma"/>
          <w:color w:val="000000"/>
          <w:sz w:val="20"/>
          <w:szCs w:val="20"/>
        </w:rPr>
        <w:t>24) Допускает уменьшение площади озеленения территории (лиственный посадочный материал диаметром штамба от 4 см) из расчета 1 дерево на 20 кв. м.</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6. Зона религиозного использования (ОД4)</w:t>
      </w:r>
    </w:p>
    <w:p>
      <w:pPr>
        <w:jc w:val="both"/>
      </w:pPr>
      <w:r>
        <w:rPr>
          <w:lang w:val="ru-RU"/>
          <w:rFonts w:ascii="Tahoma" w:hAnsi="Tahoma" w:cs="Tahoma" w:eastAsia="Tahoma"/>
          <w:color w:val="000000"/>
          <w:sz w:val="22"/>
          <w:szCs w:val="22"/>
        </w:rPr>
        <w:t>Зона ОД4 выделена для обеспечения правовых условий формирования объектов религиозного назначения, требующих значительные территориальные ресурсы для своего нормального функционирования</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Религиозное использование</w:t>
            </w:r>
          </w:p>
        </w:tc>
        <w:tc>
          <w:tcPr>
            <w:tcW w:w="1224.0000915527344" w:type="dxa"/>
            <w:vAlign w:val="top"/>
            <w:vMerge w:val="restart"/>
          </w:tcPr>
          <w:p>
            <w:pPr>
              <w:jc w:val="left"/>
            </w:pPr>
            <w:r>
              <w:rPr>
                <w:rFonts w:ascii="Tahoma" w:hAnsi="Tahoma" w:cs="Tahoma" w:eastAsia="Tahoma"/>
                <w:color w:val="000000"/>
                <w:sz w:val="20"/>
                <w:szCs w:val="20"/>
              </w:rPr>
              <w:t>3.7</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8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 Максимальная этажность здания и максимальная высота здания определяется заданием на проектирование..</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Максимальная этажность здания и максимальная высота здания определяется заданием на проектирование..</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Историко-культурная деятельность</w:t>
            </w:r>
          </w:p>
        </w:tc>
        <w:tc>
          <w:tcPr>
            <w:tcW w:w="1224.0000915527344" w:type="dxa"/>
            <w:vAlign w:val="top"/>
            <w:vMerge w:val="restart"/>
          </w:tcPr>
          <w:p>
            <w:pPr>
              <w:jc w:val="left"/>
            </w:pPr>
            <w:r>
              <w:rPr>
                <w:rFonts w:ascii="Tahoma" w:hAnsi="Tahoma" w:cs="Tahoma" w:eastAsia="Tahoma"/>
                <w:color w:val="000000"/>
                <w:sz w:val="20"/>
                <w:szCs w:val="20"/>
              </w:rPr>
              <w:t>9.3</w:t>
            </w:r>
          </w:p>
        </w:tc>
        <w:tc>
          <w:tcPr>
            <w:tcW w:w="4080.0003051757812" w:type="dxa"/>
            <w:vMerge w:val="restart"/>
          </w:tcPr>
          <w:p>
            <w:pPr>
              <w:jc w:val="left"/>
            </w:pPr>
            <w:r>
              <w:rPr>
                <w:rFonts w:ascii="Tahoma" w:hAnsi="Tahoma" w:cs="Tahoma" w:eastAsia="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tcPr>
          <w:p>
            <w:pPr>
              <w:jc w:val="left"/>
            </w:pPr>
            <w:r>
              <w:rPr>
                <w:rFonts w:ascii="Tahoma" w:hAnsi="Tahoma" w:cs="Tahoma" w:eastAsia="Tahoma"/>
                <w:color w:val="000000"/>
                <w:sz w:val="20"/>
                <w:szCs w:val="20"/>
              </w:rPr>
              <w:t>12.0</w:t>
            </w:r>
          </w:p>
        </w:tc>
        <w:tc>
          <w:tcPr>
            <w:tcW w:w="4080.0003051757812" w:type="dxa"/>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1)</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Расстояния до границ соседнего земельного участка должны быть не менее:</w:t>
      </w:r>
    </w:p>
    <w:p>
      <w:pPr>
        <w:jc w:val="both"/>
      </w:pP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хозяйственных построек (бани, гаража и др.) - 1 м;</w:t>
      </w:r>
    </w:p>
    <w:p>
      <w:pPr>
        <w:jc w:val="both"/>
      </w:pP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стволов высокорослых деревьев - 4 м;</w:t>
      </w:r>
    </w:p>
    <w:p>
      <w:pPr>
        <w:jc w:val="both"/>
      </w:pP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стволов среднерослых деревьев - 2 м;</w:t>
      </w:r>
    </w:p>
    <w:p>
      <w:pPr>
        <w:jc w:val="both"/>
      </w:pP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кустарника - 1 м.</w:t>
      </w:r>
    </w:p>
    <w:p>
      <w:pPr>
        <w:jc w:val="both"/>
      </w:pPr>
      <w:r>
        <w:rPr>
          <w:lang w:val="ru-RU"/>
          <w:rFonts w:ascii="Tahoma" w:hAnsi="Tahoma" w:cs="Tahoma" w:eastAsia="Tahoma"/>
          <w:color w:val="000000"/>
          <w:sz w:val="20"/>
          <w:szCs w:val="20"/>
        </w:rPr>
        <w:t>Расстояние между зданием и границей соседнего участка измеряется от цоколя здания или от стены здания, если элементы здания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pPr>
        <w:jc w:val="both"/>
      </w:pPr>
      <w:r>
        <w:rPr>
          <w:lang w:val="ru-RU"/>
          <w:rFonts w:ascii="Tahoma" w:hAnsi="Tahoma" w:cs="Tahoma" w:eastAsia="Tahoma"/>
          <w:color w:val="000000"/>
          <w:sz w:val="20"/>
          <w:szCs w:val="20"/>
        </w:rPr>
        <w:t>Допускается формирование земельных участков для жилой застройки в глубине жилой зоны, соответствующих предельным параметрам земельных участков для данной территориальной зоны, при наличии проезда к участку по фронту улицы –6 метров.</w:t>
      </w:r>
    </w:p>
    <w:p>
      <w:pPr>
        <w:jc w:val="both"/>
      </w:pPr>
      <w:r>
        <w:rPr>
          <w:lang w:val="ru-RU"/>
          <w:rFonts w:ascii="Tahoma" w:hAnsi="Tahoma" w:cs="Tahoma" w:eastAsia="Tahoma"/>
          <w:color w:val="000000"/>
          <w:sz w:val="20"/>
          <w:szCs w:val="20"/>
        </w:rPr>
        <w:t>При реконструкции существующих зданий отступы от границ земельного участка принимать по существующей застройке здания с учетом действующих норм проектирования.</w:t>
      </w:r>
    </w:p>
    <w:p>
      <w:pPr>
        <w:jc w:val="both"/>
      </w:pPr>
      <w:r>
        <w:rPr>
          <w:lang w:val="ru-RU"/>
          <w:rFonts w:ascii="Tahoma" w:hAnsi="Tahoma" w:cs="Tahoma" w:eastAsia="Tahoma"/>
          <w:color w:val="000000"/>
          <w:sz w:val="20"/>
          <w:szCs w:val="20"/>
        </w:rPr>
        <w:t>2)</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расстояние от окон реконструируемых зданий до стен соседнего здания и хозяйственных построек (сарая, гаража, бани), расположенных на соседних земельных участках, должно быть не менее 6 м. Допускается изменение данного расстояния с учетом действующих норм проектирования, при разработке мероприятий по обеспечению пожарной безопасности;</w:t>
      </w:r>
    </w:p>
    <w:p>
      <w:pPr>
        <w:jc w:val="both"/>
      </w:pPr>
      <w:r>
        <w:rPr>
          <w:lang w:val="ru-RU"/>
          <w:rFonts w:ascii="Tahoma" w:hAnsi="Tahoma" w:cs="Tahoma" w:eastAsia="Tahoma"/>
          <w:color w:val="000000"/>
          <w:sz w:val="20"/>
          <w:szCs w:val="20"/>
        </w:rPr>
        <w:t>3)</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блокировка объектов нежилого фонда, а также хозяйственных построек на смежных земельных участках по взаимному (удостоверенному нотариально) согласию собственников смежных земельных участков при новом строительстве с учетом действующих норм проектирования;</w:t>
      </w:r>
    </w:p>
    <w:p>
      <w:pPr>
        <w:jc w:val="both"/>
      </w:pPr>
      <w:r>
        <w:rPr>
          <w:lang w:val="ru-RU"/>
          <w:rFonts w:ascii="Tahoma" w:hAnsi="Tahoma" w:cs="Tahoma" w:eastAsia="Tahoma"/>
          <w:color w:val="000000"/>
          <w:sz w:val="20"/>
          <w:szCs w:val="20"/>
        </w:rPr>
        <w:t>4)</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собственников соседних земельных участков, в части водоотведения атмосферных осадков с кровли навесов, при устройстве навесов минимальный отступ от границы участка – 1м;</w:t>
      </w:r>
    </w:p>
    <w:p>
      <w:pPr>
        <w:jc w:val="both"/>
      </w:pPr>
      <w:r>
        <w:rPr>
          <w:lang w:val="ru-RU"/>
          <w:rFonts w:ascii="Tahoma" w:hAnsi="Tahoma" w:cs="Tahoma" w:eastAsia="Tahoma"/>
          <w:color w:val="000000"/>
          <w:sz w:val="20"/>
          <w:szCs w:val="20"/>
        </w:rPr>
        <w:t>5)</w:t>
      </w:r>
      <w:r>
        <w:rPr>
          <w:lang w:val="ru-RU"/>
          <w:rFonts w:ascii="Tahoma" w:hAnsi="Tahoma" w:cs="Tahoma" w:eastAsia="Tahoma"/>
          <w:color w:val="000000"/>
          <w:sz w:val="20"/>
          <w:szCs w:val="20"/>
        </w:rPr>
        <w:tab/>
      </w:r>
      <w:r>
        <w:rPr>
          <w:lang w:val="ru-RU"/>
          <w:rFonts w:ascii="Tahoma" w:hAnsi="Tahoma" w:cs="Tahoma" w:eastAsia="Tahoma"/>
          <w:color w:val="000000"/>
          <w:sz w:val="20"/>
          <w:szCs w:val="20"/>
        </w:rPr>
        <w:t>все строения должны быть обеспечены системами водоотведения с кровли, с целью предотвращения подтопления соседних земельных участков и строений. Сток ливневых вод необходимо организовывать в границах земельного участка либо (при наличии) в организованную ливневую канализацию, расположенную на территории поселения.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pPr>
        <w:jc w:val="both"/>
      </w:pPr>
      <w:r>
        <w:rPr>
          <w:lang w:val="ru-RU"/>
          <w:rFonts w:ascii="Tahoma" w:hAnsi="Tahoma" w:cs="Tahoma" w:eastAsia="Tahoma"/>
          <w:color w:val="000000"/>
          <w:sz w:val="20"/>
          <w:szCs w:val="20"/>
        </w:rPr>
        <w:t>6)</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отмостка должна располагаться в пределах отведенного (предоставленного) земельного участка. Уклон отмостки рекомендуется принимать не менее 10% в сторону от здания;</w:t>
      </w:r>
    </w:p>
    <w:p>
      <w:pPr>
        <w:jc w:val="both"/>
      </w:pPr>
      <w:r>
        <w:rPr>
          <w:lang w:val="ru-RU"/>
          <w:rFonts w:ascii="Tahoma" w:hAnsi="Tahoma" w:cs="Tahoma" w:eastAsia="Tahoma"/>
          <w:color w:val="000000"/>
          <w:sz w:val="20"/>
          <w:szCs w:val="20"/>
        </w:rPr>
        <w:t>7)</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требования к ограждению земельных участков: </w:t>
      </w:r>
    </w:p>
    <w:p>
      <w:pPr>
        <w:jc w:val="both"/>
      </w:pP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высота ограждения земельных участков должна быть не более 2 м; </w:t>
      </w:r>
    </w:p>
    <w:p>
      <w:pPr>
        <w:jc w:val="both"/>
      </w:pP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pPr>
        <w:jc w:val="both"/>
      </w:pP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ограждения между смежными земельными участками должны быть проветриваемыми на высоту не менее 0,3 м от уровня земли; </w:t>
      </w:r>
    </w:p>
    <w:p>
      <w:pPr>
        <w:jc w:val="both"/>
      </w:pP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p>
    <w:p>
      <w:pPr>
        <w:jc w:val="both"/>
      </w:pPr>
      <w:r>
        <w:rPr>
          <w:lang w:val="ru-RU"/>
          <w:rFonts w:ascii="Tahoma" w:hAnsi="Tahoma" w:cs="Tahoma" w:eastAsia="Tahoma"/>
          <w:color w:val="000000"/>
          <w:sz w:val="20"/>
          <w:szCs w:val="20"/>
        </w:rPr>
        <w:t>д)</w:t>
      </w:r>
      <w:r>
        <w:rPr>
          <w:lang w:val="ru-RU"/>
          <w:rFonts w:ascii="Tahoma" w:hAnsi="Tahoma" w:cs="Tahoma" w:eastAsia="Tahoma"/>
          <w:color w:val="000000"/>
          <w:sz w:val="20"/>
          <w:szCs w:val="20"/>
        </w:rPr>
        <w:tab/>
      </w:r>
      <w:r>
        <w:rPr>
          <w:lang w:val="ru-RU"/>
          <w:rFonts w:ascii="Tahoma" w:hAnsi="Tahoma" w:cs="Tahoma" w:eastAsia="Tahoma"/>
          <w:color w:val="000000"/>
          <w:sz w:val="20"/>
          <w:szCs w:val="20"/>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p>
    <w:p>
      <w:pPr>
        <w:jc w:val="both"/>
      </w:pPr>
      <w:r>
        <w:rPr>
          <w:lang w:val="ru-RU"/>
          <w:rFonts w:ascii="Tahoma" w:hAnsi="Tahoma" w:cs="Tahoma" w:eastAsia="Tahoma"/>
          <w:color w:val="000000"/>
          <w:sz w:val="20"/>
          <w:szCs w:val="20"/>
        </w:rPr>
        <w:t>е)</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 взаимному согласию собственников смежных земельных участков допускается устройство сплошных ограждений. При общей толщине конструкции ограждения до 100 мм допускается устанавливать ограждение по центру межевой границы участка, при большей толщине конструкции – смещать в сторону участка инициатора ограждения.</w:t>
      </w:r>
    </w:p>
    <w:p>
      <w:pPr>
        <w:jc w:val="both"/>
      </w:pPr>
      <w:r>
        <w:rPr>
          <w:lang w:val="ru-RU"/>
          <w:rFonts w:ascii="Tahoma" w:hAnsi="Tahoma" w:cs="Tahoma" w:eastAsia="Tahoma"/>
          <w:color w:val="000000"/>
          <w:sz w:val="20"/>
          <w:szCs w:val="20"/>
        </w:rPr>
        <w:t>8)</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при отсутствии централизованной канализации допускается обустройство водонепроницаемых септиков на расстоянии до стен соседнего дома не менее 5 м, уличных туалетов не менее 12 м до стен соседнего дома, до источника водоснабжения (колодца) - не менее 25 м;</w:t>
      </w:r>
    </w:p>
    <w:p>
      <w:pPr>
        <w:jc w:val="both"/>
      </w:pPr>
      <w:r>
        <w:rPr>
          <w:lang w:val="ru-RU"/>
          <w:rFonts w:ascii="Tahoma" w:hAnsi="Tahoma" w:cs="Tahoma" w:eastAsia="Tahoma"/>
          <w:color w:val="000000"/>
          <w:sz w:val="20"/>
          <w:szCs w:val="20"/>
        </w:rPr>
        <w:t>9)</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поднятие уровня земельного участка выше чем на 0,15 м относительно уровня смежных земельных участков, однако по взаимному (удостоверенному нотариально) согласию собственников смежных земельных участков допускается поднятие уровня земельного участка путем отсыпки грунта выше чем 0,15 м;</w:t>
      </w:r>
    </w:p>
    <w:p>
      <w:pPr>
        <w:jc w:val="both"/>
      </w:pPr>
      <w:r>
        <w:rPr>
          <w:lang w:val="ru-RU"/>
          <w:rFonts w:ascii="Tahoma" w:hAnsi="Tahoma" w:cs="Tahoma" w:eastAsia="Tahoma"/>
          <w:color w:val="000000"/>
          <w:sz w:val="20"/>
          <w:szCs w:val="20"/>
        </w:rPr>
        <w:t>10)</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изменение уровня земель общего пользования без согласования с органами местного самоуправления.</w:t>
      </w:r>
    </w:p>
    <w:p>
      <w:pPr>
        <w:jc w:val="both"/>
      </w:pPr>
      <w:r>
        <w:rPr>
          <w:lang w:val="ru-RU"/>
          <w:rFonts w:ascii="Tahoma" w:hAnsi="Tahoma" w:cs="Tahoma" w:eastAsia="Tahoma"/>
          <w:color w:val="000000"/>
          <w:sz w:val="20"/>
          <w:szCs w:val="20"/>
        </w:rPr>
        <w:t>11)</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поднятие уровня земельного участка путем отсыпки грунта для земельных участков, находящихся в зонах, подверженных затоплению и подтоплению, путем разработки мероприятий по инженерной защите территорий;</w:t>
      </w:r>
    </w:p>
    <w:p>
      <w:pPr>
        <w:jc w:val="both"/>
      </w:pPr>
      <w:r>
        <w:rPr>
          <w:lang w:val="ru-RU"/>
          <w:rFonts w:ascii="Tahoma" w:hAnsi="Tahoma" w:cs="Tahoma" w:eastAsia="Tahoma"/>
          <w:color w:val="000000"/>
          <w:sz w:val="20"/>
          <w:szCs w:val="20"/>
        </w:rPr>
        <w:t>12)</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при проектировании и строительстве в зонах затопления, подтопления, а также водоохранных зонах необходимо:</w:t>
      </w:r>
    </w:p>
    <w:p>
      <w:pPr>
        <w:jc w:val="both"/>
      </w:pP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получение застройщиком в службе информационной системе обеспечения градостроительной деятельности муниципального образования Тимашевский район исходных данных - о прогнозном уровне воды в зоне затопления и (или) прогнозного уровня грунтовых вод в зоне подтопления;</w:t>
      </w:r>
    </w:p>
    <w:p>
      <w:pPr>
        <w:jc w:val="both"/>
      </w:pP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подготовка перечня мероприятий по инженерной защите объекта капитального строительства и территории от подтопления, затопления, может выполняться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pPr>
        <w:jc w:val="both"/>
      </w:pP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для получения застройщиком разрешения на строительства, в адрес органа местного самоуправления передаётся перечень мероприятий по инженерной защите объекта капитального строительства от подтопления, затопления, подготовленный лицами, указанными в подпункте Б настоящего пункта.</w:t>
      </w:r>
    </w:p>
    <w:p>
      <w:pPr>
        <w:jc w:val="both"/>
      </w:pP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для получения застройщиком разрешения на ввод объекта в эксплуатацию в адрес органа местного самоуправления передаётся заключение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требованиям, установленным перечнем, выполненным в соответствии с подпунктом Б настоящего пункта,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обеспечению инженерной защиты объекта от затопления, подтопления, с указанием наименования водного объекта, при паводке 1 % обеспеченности.</w:t>
      </w:r>
    </w:p>
    <w:p>
      <w:pPr>
        <w:jc w:val="both"/>
      </w:pPr>
      <w:r>
        <w:rPr>
          <w:lang w:val="ru-RU"/>
          <w:rFonts w:ascii="Tahoma" w:hAnsi="Tahoma" w:cs="Tahoma" w:eastAsia="Tahoma"/>
          <w:color w:val="000000"/>
          <w:sz w:val="20"/>
          <w:szCs w:val="20"/>
        </w:rPr>
        <w:t>д)</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производить деятельность в соответствии с Федеральным законом от 20 декабря 2004 г. № 166-ФЗ «О рыболовстве и сохранении водных биологических ресурсов».</w:t>
      </w:r>
    </w:p>
    <w:p>
      <w:pPr>
        <w:jc w:val="both"/>
      </w:pPr>
      <w:r>
        <w:rPr>
          <w:lang w:val="ru-RU"/>
          <w:rFonts w:ascii="Tahoma" w:hAnsi="Tahoma" w:cs="Tahoma" w:eastAsia="Tahoma"/>
          <w:color w:val="000000"/>
          <w:sz w:val="20"/>
          <w:szCs w:val="20"/>
        </w:rPr>
        <w:t>13)</w:t>
      </w:r>
      <w:r>
        <w:rPr>
          <w:lang w:val="ru-RU"/>
          <w:rFonts w:ascii="Tahoma" w:hAnsi="Tahoma" w:cs="Tahoma" w:eastAsia="Tahoma"/>
          <w:color w:val="000000"/>
          <w:sz w:val="20"/>
          <w:szCs w:val="20"/>
        </w:rPr>
        <w:tab/>
      </w:r>
      <w:r>
        <w:rPr>
          <w:lang w:val="ru-RU"/>
          <w:rFonts w:ascii="Tahoma" w:hAnsi="Tahoma" w:cs="Tahoma" w:eastAsia="Tahoma"/>
          <w:color w:val="000000"/>
          <w:sz w:val="20"/>
          <w:szCs w:val="20"/>
        </w:rPr>
        <w:t>вспомогательные строения, за исключением гаражей, размещать со стороны улиц не допускается;</w:t>
      </w:r>
    </w:p>
    <w:p>
      <w:pPr>
        <w:jc w:val="both"/>
      </w:pPr>
      <w:r>
        <w:rPr>
          <w:lang w:val="ru-RU"/>
          <w:rFonts w:ascii="Tahoma" w:hAnsi="Tahoma" w:cs="Tahoma" w:eastAsia="Tahoma"/>
          <w:color w:val="000000"/>
          <w:sz w:val="20"/>
          <w:szCs w:val="20"/>
        </w:rPr>
        <w:t>14)</w:t>
      </w:r>
      <w:r>
        <w:rPr>
          <w:lang w:val="ru-RU"/>
          <w:rFonts w:ascii="Tahoma" w:hAnsi="Tahoma" w:cs="Tahoma" w:eastAsia="Tahoma"/>
          <w:color w:val="000000"/>
          <w:sz w:val="20"/>
          <w:szCs w:val="20"/>
        </w:rPr>
        <w:tab/>
      </w:r>
      <w:r>
        <w:rPr>
          <w:lang w:val="ru-RU"/>
          <w:rFonts w:ascii="Tahoma" w:hAnsi="Tahoma" w:cs="Tahoma" w:eastAsia="Tahoma"/>
          <w:color w:val="000000"/>
          <w:sz w:val="20"/>
          <w:szCs w:val="20"/>
        </w:rPr>
        <w:t>строительство пристроек к многоквартирным жилым домам запрещено, кроме реконструкции всего жилого дома;</w:t>
      </w:r>
    </w:p>
    <w:p>
      <w:pPr>
        <w:jc w:val="both"/>
      </w:pPr>
      <w:r>
        <w:rPr>
          <w:lang w:val="ru-RU"/>
          <w:rFonts w:ascii="Tahoma" w:hAnsi="Tahoma" w:cs="Tahoma" w:eastAsia="Tahoma"/>
          <w:color w:val="000000"/>
          <w:sz w:val="20"/>
          <w:szCs w:val="20"/>
        </w:rPr>
        <w:t>15)</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w:t>
      </w:r>
    </w:p>
    <w:p>
      <w:pPr>
        <w:jc w:val="both"/>
      </w:pPr>
      <w:r>
        <w:rPr>
          <w:lang w:val="ru-RU"/>
          <w:rFonts w:ascii="Tahoma" w:hAnsi="Tahoma" w:cs="Tahoma" w:eastAsia="Tahoma"/>
          <w:color w:val="000000"/>
          <w:sz w:val="20"/>
          <w:szCs w:val="20"/>
        </w:rPr>
        <w:t>16)</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размещение парковочных мест для объектов общественного, коммерческого назначения, а также многоквартирных жилых домов необходимо размещать на собственном земельном участке. Надземные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за счет сужения проезжей части улиц, пешеходных проходов, тротуаров; </w:t>
      </w:r>
    </w:p>
    <w:p>
      <w:pPr>
        <w:jc w:val="both"/>
      </w:pPr>
      <w:r>
        <w:rPr>
          <w:lang w:val="ru-RU"/>
          <w:rFonts w:ascii="Tahoma" w:hAnsi="Tahoma" w:cs="Tahoma" w:eastAsia="Tahoma"/>
          <w:color w:val="000000"/>
          <w:sz w:val="20"/>
          <w:szCs w:val="20"/>
        </w:rPr>
        <w:t>17)</w:t>
      </w:r>
      <w:r>
        <w:rPr>
          <w:lang w:val="ru-RU"/>
          <w:rFonts w:ascii="Tahoma" w:hAnsi="Tahoma" w:cs="Tahoma" w:eastAsia="Tahoma"/>
          <w:color w:val="000000"/>
          <w:sz w:val="20"/>
          <w:szCs w:val="20"/>
        </w:rPr>
        <w:tab/>
      </w:r>
      <w:r>
        <w:rPr>
          <w:lang w:val="ru-RU"/>
          <w:rFonts w:ascii="Tahoma" w:hAnsi="Tahoma" w:cs="Tahoma" w:eastAsia="Tahoma"/>
          <w:color w:val="000000"/>
          <w:sz w:val="20"/>
          <w:szCs w:val="20"/>
        </w:rPr>
        <w:t>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Федерального закона от 22 июля 2008 г. № 123-ФЗ «Технический регламент о требованиях пожарной безопасности».</w:t>
      </w:r>
    </w:p>
    <w:p>
      <w:pPr>
        <w:jc w:val="both"/>
      </w:pPr>
      <w:r>
        <w:rPr>
          <w:lang w:val="ru-RU"/>
          <w:rFonts w:ascii="Tahoma" w:hAnsi="Tahoma" w:cs="Tahoma" w:eastAsia="Tahoma"/>
          <w:color w:val="000000"/>
          <w:sz w:val="20"/>
          <w:szCs w:val="20"/>
        </w:rPr>
        <w:t>18)</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Проектирование и строительство объектов капитального строительства, строений, сооружений должно соответствовать требованиям СП 42.13330.2016 «СНиП 2.07.01-89* Градостроительство. Планировка и застройка городских и сельских поселений» (Приказ Минстроя России от 30 декабря 2016 года № 1034/пр), нормативам градостроительного проектирования Краснодарского края, местным нормативам градостроительного проектирования муниципального образования Тимашевский район.</w:t>
      </w:r>
    </w:p>
    <w:p>
      <w:pPr>
        <w:jc w:val="both"/>
      </w:pPr>
      <w:r>
        <w:rPr>
          <w:lang w:val="ru-RU"/>
          <w:rFonts w:ascii="Tahoma" w:hAnsi="Tahoma" w:cs="Tahoma" w:eastAsia="Tahoma"/>
          <w:color w:val="000000"/>
          <w:sz w:val="20"/>
          <w:szCs w:val="20"/>
        </w:rPr>
        <w:t>19)</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размещение объектов, оказывающих негативное воздействие на окружающую среду и здоровье населения (рентгеноустановок, магазинов строительных материалов, москательно-химических товаров и т.п.);</w:t>
      </w:r>
    </w:p>
    <w:p>
      <w:pPr>
        <w:jc w:val="both"/>
      </w:pPr>
      <w:r>
        <w:rPr>
          <w:lang w:val="ru-RU"/>
          <w:rFonts w:ascii="Tahoma" w:hAnsi="Tahoma" w:cs="Tahoma" w:eastAsia="Tahoma"/>
          <w:color w:val="000000"/>
          <w:sz w:val="20"/>
          <w:szCs w:val="20"/>
        </w:rPr>
        <w:t>Септики:</w:t>
      </w:r>
    </w:p>
    <w:p>
      <w:pPr>
        <w:jc w:val="both"/>
      </w:pPr>
      <w:r>
        <w:rPr>
          <w:lang w:val="ru-RU"/>
          <w:rFonts w:ascii="Tahoma" w:hAnsi="Tahoma" w:cs="Tahoma" w:eastAsia="Tahoma"/>
          <w:color w:val="000000"/>
          <w:sz w:val="20"/>
          <w:szCs w:val="20"/>
        </w:rPr>
        <w:t>- для блокированной застройки отступ от красной линии улиц/проездов не менее 1 м</w:t>
      </w:r>
    </w:p>
    <w:p>
      <w:pPr>
        <w:jc w:val="both"/>
      </w:pPr>
      <w:r>
        <w:rPr>
          <w:lang w:val="ru-RU"/>
          <w:rFonts w:ascii="Tahoma" w:hAnsi="Tahoma" w:cs="Tahoma" w:eastAsia="Tahoma"/>
          <w:color w:val="000000"/>
          <w:sz w:val="20"/>
          <w:szCs w:val="20"/>
        </w:rPr>
        <w:t>- минимальный отступ от красной линии улиц/проездов не менее 1 м;</w:t>
      </w:r>
    </w:p>
    <w:p>
      <w:pPr>
        <w:jc w:val="both"/>
      </w:pP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pPr>
        <w:jc w:val="both"/>
      </w:pP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p>
    <w:p>
      <w:pPr>
        <w:jc w:val="both"/>
      </w:pPr>
      <w:r>
        <w:rPr>
          <w:lang w:val="ru-RU"/>
          <w:rFonts w:ascii="Tahoma" w:hAnsi="Tahoma" w:cs="Tahoma" w:eastAsia="Tahoma"/>
          <w:color w:val="000000"/>
          <w:sz w:val="20"/>
          <w:szCs w:val="20"/>
        </w:rPr>
        <w:t>- фильтрующие - на расстоянии не менее 8 м от фундамента построек;</w:t>
      </w:r>
    </w:p>
    <w:p>
      <w:pPr>
        <w:jc w:val="both"/>
      </w:pP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pPr>
        <w:jc w:val="both"/>
      </w:pP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p>
    <w:p>
      <w:pPr>
        <w:jc w:val="both"/>
      </w:pPr>
      <w:r>
        <w:rPr>
          <w:lang w:val="ru-RU"/>
          <w:rFonts w:ascii="Tahoma" w:hAnsi="Tahoma" w:cs="Tahoma" w:eastAsia="Tahoma"/>
          <w:color w:val="000000"/>
          <w:sz w:val="20"/>
          <w:szCs w:val="20"/>
        </w:rPr>
        <w:t>20) Размещение площадок необходимо предусматривать на расстоянии от окон жилых и общественных зданий, м, не менее:</w:t>
      </w:r>
    </w:p>
    <w:p>
      <w:pPr>
        <w:jc w:val="both"/>
      </w:pPr>
      <w:r>
        <w:rPr>
          <w:lang w:val="ru-RU"/>
          <w:rFonts w:ascii="Tahoma" w:hAnsi="Tahoma" w:cs="Tahoma" w:eastAsia="Tahoma"/>
          <w:color w:val="000000"/>
          <w:sz w:val="20"/>
          <w:szCs w:val="20"/>
        </w:rPr>
        <w:t>- детские игровые .............................................10;</w:t>
      </w:r>
    </w:p>
    <w:p>
      <w:pPr>
        <w:jc w:val="both"/>
      </w:pPr>
      <w:r>
        <w:rPr>
          <w:lang w:val="ru-RU"/>
          <w:rFonts w:ascii="Tahoma" w:hAnsi="Tahoma" w:cs="Tahoma" w:eastAsia="Tahoma"/>
          <w:color w:val="000000"/>
          <w:sz w:val="20"/>
          <w:szCs w:val="20"/>
        </w:rPr>
        <w:t>- для отдыха взрослого населения ....................8;</w:t>
      </w:r>
    </w:p>
    <w:p>
      <w:pPr>
        <w:jc w:val="both"/>
      </w:pPr>
      <w:r>
        <w:rPr>
          <w:lang w:val="ru-RU"/>
          <w:rFonts w:ascii="Tahoma" w:hAnsi="Tahoma" w:cs="Tahoma" w:eastAsia="Tahoma"/>
          <w:color w:val="000000"/>
          <w:sz w:val="20"/>
          <w:szCs w:val="20"/>
        </w:rPr>
        <w:t>- для занятий физкультурой (в зависимости</w:t>
      </w:r>
    </w:p>
    <w:p>
      <w:pPr>
        <w:jc w:val="both"/>
      </w:pPr>
      <w:r>
        <w:rPr>
          <w:lang w:val="ru-RU"/>
          <w:rFonts w:ascii="Tahoma" w:hAnsi="Tahoma" w:cs="Tahoma" w:eastAsia="Tahoma"/>
          <w:color w:val="000000"/>
          <w:sz w:val="20"/>
          <w:szCs w:val="20"/>
        </w:rPr>
        <w:t>от шумовых характеристик &lt;*&gt; ................10 - 40;</w:t>
      </w:r>
    </w:p>
    <w:p>
      <w:pPr>
        <w:jc w:val="both"/>
      </w:pPr>
      <w:r>
        <w:rPr>
          <w:lang w:val="ru-RU"/>
          <w:rFonts w:ascii="Tahoma" w:hAnsi="Tahoma" w:cs="Tahoma" w:eastAsia="Tahoma"/>
          <w:color w:val="000000"/>
          <w:sz w:val="20"/>
          <w:szCs w:val="20"/>
        </w:rPr>
        <w:t>Возможно сокращение указанных расстояний, при использовании шумозащитных свойств зеленых насаждений (озеленение) или шумозацитных экранов.</w:t>
      </w:r>
    </w:p>
    <w:p>
      <w:pPr>
        <w:jc w:val="both"/>
      </w:pPr>
      <w:r>
        <w:rPr>
          <w:lang w:val="ru-RU"/>
          <w:rFonts w:ascii="Tahoma" w:hAnsi="Tahoma" w:cs="Tahoma" w:eastAsia="Tahoma"/>
          <w:color w:val="000000"/>
          <w:sz w:val="20"/>
          <w:szCs w:val="20"/>
        </w:rPr>
        <w:t>21) Размещение наземных, подземных, обвалованных гаражей-стоянок, открытых площадок автомобилей, предназначенных для хранения и паркования легковых автомобилей, без иных источников загрязнения (мойки, станции технического обслуживания) следует выбирать с учетом градостроительной ситуации, архитектурно-планировочного решения участка строительства; расстояния обосновывать расчетами рассеивания загрязнений атмосферного воздуха и уровней шума, обеспечивая выполнение нормативных требований, приведенных в СП 51.13330, СанПиН 1.2.3685, СанПиН 2.1.3684, а также нормативных требований по пожарной безопасности.</w:t>
      </w:r>
    </w:p>
    <w:p>
      <w:pPr>
        <w:jc w:val="both"/>
      </w:pPr>
      <w:r>
        <w:rPr>
          <w:lang w:val="ru-RU"/>
          <w:rFonts w:ascii="Tahoma" w:hAnsi="Tahoma" w:cs="Tahoma" w:eastAsia="Tahoma"/>
          <w:color w:val="000000"/>
          <w:sz w:val="20"/>
          <w:szCs w:val="20"/>
        </w:rPr>
        <w:t>22) В целях обеспечения разрешенного использования объектов недвижимости при новом образовании (формирование) или изменении земельных участков площадью более 1,5 га. расположенных в границах населенных пунктов осуществляется подготовка и утверждение проекта планировки территории.</w:t>
      </w:r>
    </w:p>
    <w:p>
      <w:pPr>
        <w:jc w:val="both"/>
      </w:pPr>
      <w:r>
        <w:rPr>
          <w:lang w:val="ru-RU"/>
          <w:rFonts w:ascii="Tahoma" w:hAnsi="Tahoma" w:cs="Tahoma" w:eastAsia="Tahoma"/>
          <w:color w:val="000000"/>
          <w:sz w:val="20"/>
          <w:szCs w:val="20"/>
        </w:rPr>
        <w:t>23) Действие градостроительного регламента в части минимального отступа от границ земельных участков не распространяется на случаи реконструкции существующих объектов капитального строительства, право собственности на которые возникло до введения в действие Правил (до 06.05.2014) и расстояния до границ земельного участка от которых составляют менее минимальных отступов, установленных Правилами.</w:t>
      </w:r>
    </w:p>
    <w:p>
      <w:pPr>
        <w:jc w:val="both"/>
      </w:pPr>
      <w:r>
        <w:rPr>
          <w:lang w:val="ru-RU"/>
          <w:rFonts w:ascii="Tahoma" w:hAnsi="Tahoma" w:cs="Tahoma" w:eastAsia="Tahoma"/>
          <w:color w:val="000000"/>
          <w:sz w:val="20"/>
          <w:szCs w:val="20"/>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прочих границ земельного участка, которые не подлежат уменьшению в процессе реконструкции.</w:t>
      </w:r>
    </w:p>
    <w:p>
      <w:pPr>
        <w:jc w:val="both"/>
      </w:pPr>
      <w:r>
        <w:rPr>
          <w:lang w:val="ru-RU"/>
          <w:rFonts w:ascii="Tahoma" w:hAnsi="Tahoma" w:cs="Tahoma" w:eastAsia="Tahoma"/>
          <w:color w:val="000000"/>
          <w:sz w:val="20"/>
          <w:szCs w:val="20"/>
        </w:rPr>
        <w:t>Минимальный размер земельного участка, на котором расположены существующие объекты капитального строительства, право собственности на которые возникло до введения в действие Правил землепользования и застройки на территории сельского поселения Кубанец Тимашевского района (до 06.05.2014) – не установлен.</w:t>
      </w:r>
    </w:p>
    <w:p>
      <w:pPr>
        <w:jc w:val="both"/>
      </w:pPr>
      <w:r>
        <w:rPr>
          <w:lang w:val="ru-RU"/>
          <w:rFonts w:ascii="Tahoma" w:hAnsi="Tahoma" w:cs="Tahoma" w:eastAsia="Tahoma"/>
          <w:color w:val="000000"/>
          <w:sz w:val="20"/>
          <w:szCs w:val="20"/>
        </w:rPr>
        <w:t>24) Допускает уменьшение площади озеленения территории (лиственный посадочный материал диаметром штамба от 4 см) из расчета 1 дерево на 20 кв. м.</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7. Производственная зона  размещения предприятий, производств и объектов V класса опасности (П1.4)</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Хранение и переработка сельскохозяйственной продукции</w:t>
            </w:r>
          </w:p>
        </w:tc>
        <w:tc>
          <w:tcPr>
            <w:tcW w:w="1224.0000915527344" w:type="dxa"/>
            <w:vAlign w:val="top"/>
            <w:vMerge w:val="restart"/>
          </w:tcPr>
          <w:p>
            <w:pPr>
              <w:jc w:val="left"/>
            </w:pPr>
            <w:r>
              <w:rPr>
                <w:rFonts w:ascii="Tahoma" w:hAnsi="Tahoma" w:cs="Tahoma" w:eastAsia="Tahoma"/>
                <w:color w:val="000000"/>
                <w:sz w:val="20"/>
                <w:szCs w:val="20"/>
              </w:rPr>
              <w:t>1.15</w:t>
            </w:r>
          </w:p>
        </w:tc>
        <w:tc>
          <w:tcPr>
            <w:tcW w:w="4080.0003051757812" w:type="dxa"/>
            <w:vMerge w:val="restart"/>
          </w:tcPr>
          <w:p>
            <w:pPr>
              <w:jc w:val="left"/>
            </w:pPr>
            <w:r>
              <w:rPr>
                <w:rFonts w:ascii="Tahoma" w:hAnsi="Tahoma" w:cs="Tahoma" w:eastAsia="Tahoma"/>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Производственная деятельность</w:t>
            </w:r>
          </w:p>
        </w:tc>
        <w:tc>
          <w:tcPr>
            <w:tcW w:w="1224.0000915527344" w:type="dxa"/>
            <w:vAlign w:val="top"/>
            <w:vMerge w:val="restart"/>
          </w:tcPr>
          <w:p>
            <w:pPr>
              <w:jc w:val="left"/>
            </w:pPr>
            <w:r>
              <w:rPr>
                <w:rFonts w:ascii="Tahoma" w:hAnsi="Tahoma" w:cs="Tahoma" w:eastAsia="Tahoma"/>
                <w:color w:val="000000"/>
                <w:sz w:val="20"/>
                <w:szCs w:val="20"/>
              </w:rPr>
              <w:t>6.0</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Недропользование</w:t>
            </w:r>
          </w:p>
        </w:tc>
        <w:tc>
          <w:tcPr>
            <w:tcW w:w="1224.0000915527344" w:type="dxa"/>
            <w:vAlign w:val="top"/>
            <w:vMerge w:val="restart"/>
          </w:tcPr>
          <w:p>
            <w:pPr>
              <w:jc w:val="left"/>
            </w:pPr>
            <w:r>
              <w:rPr>
                <w:rFonts w:ascii="Tahoma" w:hAnsi="Tahoma" w:cs="Tahoma" w:eastAsia="Tahoma"/>
                <w:color w:val="000000"/>
                <w:sz w:val="20"/>
                <w:szCs w:val="20"/>
              </w:rPr>
              <w:t>6.1</w:t>
            </w:r>
          </w:p>
        </w:tc>
        <w:tc>
          <w:tcPr>
            <w:tcW w:w="4080.0003051757812" w:type="dxa"/>
            <w:vMerge w:val="restart"/>
          </w:tcPr>
          <w:p>
            <w:pPr>
              <w:jc w:val="left"/>
            </w:pPr>
            <w:r>
              <w:rPr>
                <w:rFonts w:ascii="Tahoma" w:hAnsi="Tahoma" w:cs="Tahoma" w:eastAsia="Tahoma"/>
                <w:color w:val="000000"/>
                <w:sz w:val="20"/>
                <w:szCs w:val="20"/>
              </w:rPr>
              <w:t xml:space="preserve">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определяется технологическим заданием и проектной документацией.</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Тяжелая промышленность</w:t>
            </w:r>
          </w:p>
        </w:tc>
        <w:tc>
          <w:tcPr>
            <w:tcW w:w="1224.0000915527344" w:type="dxa"/>
            <w:vAlign w:val="top"/>
            <w:vMerge w:val="restart"/>
          </w:tcPr>
          <w:p>
            <w:pPr>
              <w:jc w:val="left"/>
            </w:pPr>
            <w:r>
              <w:rPr>
                <w:rFonts w:ascii="Tahoma" w:hAnsi="Tahoma" w:cs="Tahoma" w:eastAsia="Tahoma"/>
                <w:color w:val="000000"/>
                <w:sz w:val="20"/>
                <w:szCs w:val="20"/>
              </w:rPr>
              <w:t>6.2</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1000 кв.м.</w:t>
            </w:r>
          </w:p>
          <w:p>
            <w:pPr>
              <w:jc w:val="left"/>
            </w:pPr>
            <w:r>
              <w:rPr>
                <w:rFonts w:ascii="Tahoma" w:hAnsi="Tahoma" w:cs="Tahoma" w:eastAsia="Tahoma"/>
                <w:color w:val="000000"/>
                <w:sz w:val="20"/>
                <w:szCs w:val="20"/>
              </w:rPr>
              <w:t>Максимальный размер земельного участка (площадь) – 50000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Автомобилестроительная промышленность</w:t>
            </w:r>
          </w:p>
        </w:tc>
        <w:tc>
          <w:tcPr>
            <w:tcW w:w="1224.0000915527344" w:type="dxa"/>
            <w:vAlign w:val="top"/>
          </w:tcPr>
          <w:p>
            <w:pPr>
              <w:jc w:val="left"/>
            </w:pPr>
            <w:r>
              <w:rPr>
                <w:rFonts w:ascii="Tahoma" w:hAnsi="Tahoma" w:cs="Tahoma" w:eastAsia="Tahoma"/>
                <w:color w:val="000000"/>
                <w:sz w:val="20"/>
                <w:szCs w:val="20"/>
              </w:rPr>
              <w:t>6.2.1</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800" w:type="dxa"/>
            <w:vMerge/>
          </w:tcPr>
          <w:p>
            <w:pP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Легкая промышленность</w:t>
            </w:r>
          </w:p>
        </w:tc>
        <w:tc>
          <w:tcPr>
            <w:tcW w:w="1224.0000915527344" w:type="dxa"/>
            <w:vAlign w:val="top"/>
          </w:tcPr>
          <w:p>
            <w:pPr>
              <w:jc w:val="left"/>
            </w:pPr>
            <w:r>
              <w:rPr>
                <w:rFonts w:ascii="Tahoma" w:hAnsi="Tahoma" w:cs="Tahoma" w:eastAsia="Tahoma"/>
                <w:color w:val="000000"/>
                <w:sz w:val="20"/>
                <w:szCs w:val="20"/>
              </w:rPr>
              <w:t>6.3</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vMerge/>
          </w:tcPr>
          <w:p>
            <w:pP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Фармацевтическая промышленность</w:t>
            </w:r>
          </w:p>
        </w:tc>
        <w:tc>
          <w:tcPr>
            <w:tcW w:w="1224.0000915527344" w:type="dxa"/>
            <w:vAlign w:val="top"/>
          </w:tcPr>
          <w:p>
            <w:pPr>
              <w:jc w:val="left"/>
            </w:pPr>
            <w:r>
              <w:rPr>
                <w:rFonts w:ascii="Tahoma" w:hAnsi="Tahoma" w:cs="Tahoma" w:eastAsia="Tahoma"/>
                <w:color w:val="000000"/>
                <w:sz w:val="20"/>
                <w:szCs w:val="20"/>
              </w:rPr>
              <w:t>6.3.1</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800" w:type="dxa"/>
            <w:vMerge/>
          </w:tcPr>
          <w:p>
            <w:pP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Фарфоро-фаянсовая промышленность</w:t>
            </w:r>
          </w:p>
        </w:tc>
        <w:tc>
          <w:tcPr>
            <w:tcW w:w="1224.0000915527344" w:type="dxa"/>
            <w:vAlign w:val="top"/>
          </w:tcPr>
          <w:p>
            <w:pPr>
              <w:jc w:val="left"/>
            </w:pPr>
            <w:r>
              <w:rPr>
                <w:rFonts w:ascii="Tahoma" w:hAnsi="Tahoma" w:cs="Tahoma" w:eastAsia="Tahoma"/>
                <w:color w:val="000000"/>
                <w:sz w:val="20"/>
                <w:szCs w:val="20"/>
              </w:rPr>
              <w:t>6.3.2</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продукции фарфоро-фаянсовой промышленности</w:t>
            </w:r>
          </w:p>
        </w:tc>
        <w:tc>
          <w:tcPr>
            <w:tcW w:w="6800" w:type="dxa"/>
            <w:vMerge/>
          </w:tcPr>
          <w:p>
            <w:pPr/>
          </w:p>
        </w:tc>
      </w:tr>
      <w:tr>
        <w:tc>
          <w:tcPr>
            <w:tcW w:w="272.00002670288086" w:type="dxa"/>
          </w:tcPr>
          <w:p>
            <w:pPr>
              <w:jc w:val="center"/>
            </w:pPr>
            <w:r>
              <w:rPr>
                <w:rFonts w:ascii="Tahoma" w:hAnsi="Tahoma" w:cs="Tahoma" w:eastAsia="Tahoma"/>
                <w:color w:val="000000"/>
                <w:sz w:val="20"/>
                <w:szCs w:val="20"/>
              </w:rPr>
              <w:t>9.</w:t>
            </w:r>
          </w:p>
        </w:tc>
        <w:tc>
          <w:tcPr>
            <w:tcW w:w="1903.9999389648438" w:type="dxa"/>
            <w:vAlign w:val="top"/>
          </w:tcPr>
          <w:p>
            <w:pPr>
              <w:jc w:val="left"/>
            </w:pPr>
            <w:r>
              <w:rPr>
                <w:rFonts w:ascii="Tahoma" w:hAnsi="Tahoma" w:cs="Tahoma" w:eastAsia="Tahoma"/>
                <w:color w:val="000000"/>
                <w:sz w:val="20"/>
                <w:szCs w:val="20"/>
              </w:rPr>
              <w:t>Электронная промышленность</w:t>
            </w:r>
          </w:p>
        </w:tc>
        <w:tc>
          <w:tcPr>
            <w:tcW w:w="1224.0000915527344" w:type="dxa"/>
            <w:vAlign w:val="top"/>
          </w:tcPr>
          <w:p>
            <w:pPr>
              <w:jc w:val="left"/>
            </w:pPr>
            <w:r>
              <w:rPr>
                <w:rFonts w:ascii="Tahoma" w:hAnsi="Tahoma" w:cs="Tahoma" w:eastAsia="Tahoma"/>
                <w:color w:val="000000"/>
                <w:sz w:val="20"/>
                <w:szCs w:val="20"/>
              </w:rPr>
              <w:t>6.3.3</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продукции электронной промышленности</w:t>
            </w:r>
          </w:p>
        </w:tc>
        <w:tc>
          <w:tcPr>
            <w:tcW w:w="6800" w:type="dxa"/>
            <w:vMerge/>
          </w:tcPr>
          <w:p>
            <w:pPr/>
          </w:p>
        </w:tc>
      </w:tr>
      <w:tr>
        <w:tc>
          <w:tcPr>
            <w:tcW w:w="272.00002670288086" w:type="dxa"/>
          </w:tcPr>
          <w:p>
            <w:pPr>
              <w:jc w:val="center"/>
            </w:pPr>
            <w:r>
              <w:rPr>
                <w:rFonts w:ascii="Tahoma" w:hAnsi="Tahoma" w:cs="Tahoma" w:eastAsia="Tahoma"/>
                <w:color w:val="000000"/>
                <w:sz w:val="20"/>
                <w:szCs w:val="20"/>
              </w:rPr>
              <w:t>10.</w:t>
            </w:r>
          </w:p>
        </w:tc>
        <w:tc>
          <w:tcPr>
            <w:tcW w:w="1903.9999389648438" w:type="dxa"/>
            <w:vAlign w:val="top"/>
          </w:tcPr>
          <w:p>
            <w:pPr>
              <w:jc w:val="left"/>
            </w:pPr>
            <w:r>
              <w:rPr>
                <w:rFonts w:ascii="Tahoma" w:hAnsi="Tahoma" w:cs="Tahoma" w:eastAsia="Tahoma"/>
                <w:color w:val="000000"/>
                <w:sz w:val="20"/>
                <w:szCs w:val="20"/>
              </w:rPr>
              <w:t>Ювелирная промышленность</w:t>
            </w:r>
          </w:p>
        </w:tc>
        <w:tc>
          <w:tcPr>
            <w:tcW w:w="1224.0000915527344" w:type="dxa"/>
            <w:vAlign w:val="top"/>
          </w:tcPr>
          <w:p>
            <w:pPr>
              <w:jc w:val="left"/>
            </w:pPr>
            <w:r>
              <w:rPr>
                <w:rFonts w:ascii="Tahoma" w:hAnsi="Tahoma" w:cs="Tahoma" w:eastAsia="Tahoma"/>
                <w:color w:val="000000"/>
                <w:sz w:val="20"/>
                <w:szCs w:val="20"/>
              </w:rPr>
              <w:t>6.3.4</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продукции ювелирной промышленности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11.</w:t>
            </w:r>
          </w:p>
        </w:tc>
        <w:tc>
          <w:tcPr>
            <w:tcW w:w="1903.9999389648438" w:type="dxa"/>
            <w:vAlign w:val="top"/>
            <w:vMerge w:val="restart"/>
          </w:tcPr>
          <w:p>
            <w:pPr>
              <w:jc w:val="left"/>
            </w:pPr>
            <w:r>
              <w:rPr>
                <w:rFonts w:ascii="Tahoma" w:hAnsi="Tahoma" w:cs="Tahoma" w:eastAsia="Tahoma"/>
                <w:color w:val="000000"/>
                <w:sz w:val="20"/>
                <w:szCs w:val="20"/>
              </w:rPr>
              <w:t>Пищевая промышленность</w:t>
            </w:r>
          </w:p>
        </w:tc>
        <w:tc>
          <w:tcPr>
            <w:tcW w:w="1224.0000915527344" w:type="dxa"/>
            <w:vAlign w:val="top"/>
            <w:vMerge w:val="restart"/>
          </w:tcPr>
          <w:p>
            <w:pPr>
              <w:jc w:val="left"/>
            </w:pPr>
            <w:r>
              <w:rPr>
                <w:rFonts w:ascii="Tahoma" w:hAnsi="Tahoma" w:cs="Tahoma" w:eastAsia="Tahoma"/>
                <w:color w:val="000000"/>
                <w:sz w:val="20"/>
                <w:szCs w:val="20"/>
              </w:rPr>
              <w:t>6.4</w:t>
            </w:r>
          </w:p>
        </w:tc>
        <w:tc>
          <w:tcPr>
            <w:tcW w:w="4080.0003051757812" w:type="dxa"/>
            <w:vMerge w:val="restart"/>
          </w:tcPr>
          <w:p>
            <w:pPr>
              <w:jc w:val="left"/>
            </w:pPr>
            <w:r>
              <w:rPr>
                <w:rFonts w:ascii="Tahoma" w:hAnsi="Tahoma" w:cs="Tahoma" w:eastAsia="Tahoma"/>
                <w:color w:val="000000"/>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12.</w:t>
            </w:r>
          </w:p>
        </w:tc>
        <w:tc>
          <w:tcPr>
            <w:tcW w:w="1903.9999389648438" w:type="dxa"/>
            <w:vAlign w:val="top"/>
            <w:vMerge w:val="restart"/>
          </w:tcPr>
          <w:p>
            <w:pPr>
              <w:jc w:val="left"/>
            </w:pPr>
            <w:r>
              <w:rPr>
                <w:rFonts w:ascii="Tahoma" w:hAnsi="Tahoma" w:cs="Tahoma" w:eastAsia="Tahoma"/>
                <w:color w:val="000000"/>
                <w:sz w:val="20"/>
                <w:szCs w:val="20"/>
              </w:rPr>
              <w:t>Нефтехимическая промышленность</w:t>
            </w:r>
          </w:p>
        </w:tc>
        <w:tc>
          <w:tcPr>
            <w:tcW w:w="1224.0000915527344" w:type="dxa"/>
            <w:vAlign w:val="top"/>
            <w:vMerge w:val="restart"/>
          </w:tcPr>
          <w:p>
            <w:pPr>
              <w:jc w:val="left"/>
            </w:pPr>
            <w:r>
              <w:rPr>
                <w:rFonts w:ascii="Tahoma" w:hAnsi="Tahoma" w:cs="Tahoma" w:eastAsia="Tahoma"/>
                <w:color w:val="000000"/>
                <w:sz w:val="20"/>
                <w:szCs w:val="20"/>
              </w:rPr>
              <w:t>6.5</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1000 кв.м.</w:t>
            </w:r>
          </w:p>
          <w:p>
            <w:pPr>
              <w:jc w:val="left"/>
            </w:pPr>
            <w:r>
              <w:rPr>
                <w:rFonts w:ascii="Tahoma" w:hAnsi="Tahoma" w:cs="Tahoma" w:eastAsia="Tahoma"/>
                <w:color w:val="000000"/>
                <w:sz w:val="20"/>
                <w:szCs w:val="20"/>
              </w:rPr>
              <w:t>Максимальный размер земельного участка (площадь) – 50000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tcPr>
          <w:p>
            <w:pPr>
              <w:jc w:val="center"/>
            </w:pPr>
            <w:r>
              <w:rPr>
                <w:rFonts w:ascii="Tahoma" w:hAnsi="Tahoma" w:cs="Tahoma" w:eastAsia="Tahoma"/>
                <w:color w:val="000000"/>
                <w:sz w:val="20"/>
                <w:szCs w:val="20"/>
              </w:rPr>
              <w:t>13.</w:t>
            </w:r>
          </w:p>
        </w:tc>
        <w:tc>
          <w:tcPr>
            <w:tcW w:w="1903.9999389648438" w:type="dxa"/>
            <w:vAlign w:val="top"/>
          </w:tcPr>
          <w:p>
            <w:pPr>
              <w:jc w:val="left"/>
            </w:pPr>
            <w:r>
              <w:rPr>
                <w:rFonts w:ascii="Tahoma" w:hAnsi="Tahoma" w:cs="Tahoma" w:eastAsia="Tahoma"/>
                <w:color w:val="000000"/>
                <w:sz w:val="20"/>
                <w:szCs w:val="20"/>
              </w:rPr>
              <w:t>Строительная промышленность</w:t>
            </w:r>
          </w:p>
        </w:tc>
        <w:tc>
          <w:tcPr>
            <w:tcW w:w="1224.0000915527344" w:type="dxa"/>
            <w:vAlign w:val="top"/>
          </w:tcPr>
          <w:p>
            <w:pPr>
              <w:jc w:val="left"/>
            </w:pPr>
            <w:r>
              <w:rPr>
                <w:rFonts w:ascii="Tahoma" w:hAnsi="Tahoma" w:cs="Tahoma" w:eastAsia="Tahoma"/>
                <w:color w:val="000000"/>
                <w:sz w:val="20"/>
                <w:szCs w:val="20"/>
              </w:rPr>
              <w:t>6.6</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14.</w:t>
            </w:r>
          </w:p>
        </w:tc>
        <w:tc>
          <w:tcPr>
            <w:tcW w:w="1903.9999389648438" w:type="dxa"/>
            <w:vAlign w:val="top"/>
            <w:vMerge w:val="restart"/>
          </w:tcPr>
          <w:p>
            <w:pPr>
              <w:jc w:val="left"/>
            </w:pPr>
            <w:r>
              <w:rPr>
                <w:rFonts w:ascii="Tahoma" w:hAnsi="Tahoma" w:cs="Tahoma" w:eastAsia="Tahoma"/>
                <w:color w:val="000000"/>
                <w:sz w:val="20"/>
                <w:szCs w:val="20"/>
              </w:rPr>
              <w:t>Энергетика</w:t>
            </w:r>
          </w:p>
        </w:tc>
        <w:tc>
          <w:tcPr>
            <w:tcW w:w="1224.0000915527344" w:type="dxa"/>
            <w:vAlign w:val="top"/>
            <w:vMerge w:val="restart"/>
          </w:tcPr>
          <w:p>
            <w:pPr>
              <w:jc w:val="left"/>
            </w:pPr>
            <w:r>
              <w:rPr>
                <w:rFonts w:ascii="Tahoma" w:hAnsi="Tahoma" w:cs="Tahoma" w:eastAsia="Tahoma"/>
                <w:color w:val="000000"/>
                <w:sz w:val="20"/>
                <w:szCs w:val="20"/>
              </w:rPr>
              <w:t>6.7</w:t>
            </w:r>
          </w:p>
        </w:tc>
        <w:tc>
          <w:tcPr>
            <w:tcW w:w="4080.0003051757812" w:type="dxa"/>
            <w:vMerge w:val="restart"/>
          </w:tcPr>
          <w:p>
            <w:pPr>
              <w:jc w:val="left"/>
            </w:pPr>
            <w:r>
              <w:rPr>
                <w:rFonts w:ascii="Tahoma" w:hAnsi="Tahoma" w:cs="Tahoma" w:eastAsia="Tahoma"/>
                <w:color w:val="000000"/>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15.</w:t>
            </w:r>
          </w:p>
        </w:tc>
        <w:tc>
          <w:tcPr>
            <w:tcW w:w="1903.9999389648438" w:type="dxa"/>
            <w:vAlign w:val="top"/>
            <w:vMerge w:val="restart"/>
          </w:tcPr>
          <w:p>
            <w:pPr>
              <w:jc w:val="left"/>
            </w:pPr>
            <w:r>
              <w:rPr>
                <w:rFonts w:ascii="Tahoma" w:hAnsi="Tahoma" w:cs="Tahoma" w:eastAsia="Tahoma"/>
                <w:color w:val="000000"/>
                <w:sz w:val="20"/>
                <w:szCs w:val="20"/>
              </w:rPr>
              <w:t>Связь</w:t>
            </w:r>
          </w:p>
        </w:tc>
        <w:tc>
          <w:tcPr>
            <w:tcW w:w="1224.0000915527344" w:type="dxa"/>
            <w:vAlign w:val="top"/>
            <w:vMerge w:val="restart"/>
          </w:tcPr>
          <w:p>
            <w:pPr>
              <w:jc w:val="left"/>
            </w:pPr>
            <w:r>
              <w:rPr>
                <w:rFonts w:ascii="Tahoma" w:hAnsi="Tahoma" w:cs="Tahoma" w:eastAsia="Tahoma"/>
                <w:color w:val="000000"/>
                <w:sz w:val="20"/>
                <w:szCs w:val="20"/>
              </w:rPr>
              <w:t>6.8</w:t>
            </w:r>
          </w:p>
        </w:tc>
        <w:tc>
          <w:tcPr>
            <w:tcW w:w="4080.0003051757812" w:type="dxa"/>
            <w:vMerge w:val="restart"/>
          </w:tcPr>
          <w:p>
            <w:pPr>
              <w:jc w:val="left"/>
            </w:pPr>
            <w:r>
              <w:rPr>
                <w:rFonts w:ascii="Tahoma" w:hAnsi="Tahoma" w:cs="Tahoma" w:eastAsia="Tahoma"/>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16.</w:t>
            </w:r>
          </w:p>
        </w:tc>
        <w:tc>
          <w:tcPr>
            <w:tcW w:w="1903.9999389648438" w:type="dxa"/>
            <w:vAlign w:val="top"/>
            <w:vMerge w:val="restart"/>
          </w:tcPr>
          <w:p>
            <w:pPr>
              <w:jc w:val="left"/>
            </w:pPr>
            <w:r>
              <w:rPr>
                <w:rFonts w:ascii="Tahoma" w:hAnsi="Tahoma" w:cs="Tahoma" w:eastAsia="Tahoma"/>
                <w:color w:val="000000"/>
                <w:sz w:val="20"/>
                <w:szCs w:val="20"/>
              </w:rPr>
              <w:t>Склад</w:t>
            </w:r>
          </w:p>
        </w:tc>
        <w:tc>
          <w:tcPr>
            <w:tcW w:w="1224.0000915527344" w:type="dxa"/>
            <w:vAlign w:val="top"/>
            <w:vMerge w:val="restart"/>
          </w:tcPr>
          <w:p>
            <w:pPr>
              <w:jc w:val="left"/>
            </w:pPr>
            <w:r>
              <w:rPr>
                <w:rFonts w:ascii="Tahoma" w:hAnsi="Tahoma" w:cs="Tahoma" w:eastAsia="Tahoma"/>
                <w:color w:val="000000"/>
                <w:sz w:val="20"/>
                <w:szCs w:val="20"/>
              </w:rPr>
              <w:t>6.9</w:t>
            </w:r>
          </w:p>
        </w:tc>
        <w:tc>
          <w:tcPr>
            <w:tcW w:w="4080.0003051757812" w:type="dxa"/>
            <w:vMerge w:val="restart"/>
          </w:tcPr>
          <w:p>
            <w:pPr>
              <w:jc w:val="left"/>
            </w:pPr>
            <w:r>
              <w:rPr>
                <w:rFonts w:ascii="Tahoma" w:hAnsi="Tahoma" w:cs="Tahoma" w:eastAsia="Tahoma"/>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17.</w:t>
            </w:r>
          </w:p>
        </w:tc>
        <w:tc>
          <w:tcPr>
            <w:tcW w:w="1903.9999389648438" w:type="dxa"/>
            <w:vAlign w:val="top"/>
            <w:vMerge w:val="restart"/>
          </w:tcPr>
          <w:p>
            <w:pPr>
              <w:jc w:val="left"/>
            </w:pPr>
            <w:r>
              <w:rPr>
                <w:rFonts w:ascii="Tahoma" w:hAnsi="Tahoma" w:cs="Tahoma" w:eastAsia="Tahoma"/>
                <w:color w:val="000000"/>
                <w:sz w:val="20"/>
                <w:szCs w:val="20"/>
              </w:rPr>
              <w:t>Стоянки транспорта общего пользования</w:t>
            </w:r>
          </w:p>
        </w:tc>
        <w:tc>
          <w:tcPr>
            <w:tcW w:w="1224.0000915527344" w:type="dxa"/>
            <w:vAlign w:val="top"/>
            <w:vMerge w:val="restart"/>
          </w:tcPr>
          <w:p>
            <w:pPr>
              <w:jc w:val="left"/>
            </w:pPr>
            <w:r>
              <w:rPr>
                <w:rFonts w:ascii="Tahoma" w:hAnsi="Tahoma" w:cs="Tahoma" w:eastAsia="Tahoma"/>
                <w:color w:val="000000"/>
                <w:sz w:val="20"/>
                <w:szCs w:val="20"/>
              </w:rPr>
              <w:t>7.2.3</w:t>
            </w:r>
          </w:p>
        </w:tc>
        <w:tc>
          <w:tcPr>
            <w:tcW w:w="4080.0003051757812" w:type="dxa"/>
            <w:vMerge w:val="restart"/>
          </w:tcPr>
          <w:p>
            <w:pPr>
              <w:jc w:val="left"/>
            </w:pPr>
            <w:r>
              <w:rPr>
                <w:rFonts w:ascii="Tahoma" w:hAnsi="Tahoma" w:cs="Tahoma" w:eastAsia="Tahoma"/>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18.</w:t>
            </w:r>
          </w:p>
        </w:tc>
        <w:tc>
          <w:tcPr>
            <w:tcW w:w="1903.9999389648438" w:type="dxa"/>
            <w:vAlign w:val="top"/>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tcPr>
          <w:p>
            <w:pPr>
              <w:jc w:val="left"/>
            </w:pPr>
            <w:r>
              <w:rPr>
                <w:rFonts w:ascii="Tahoma" w:hAnsi="Tahoma" w:cs="Tahoma" w:eastAsia="Tahoma"/>
                <w:color w:val="000000"/>
                <w:sz w:val="20"/>
                <w:szCs w:val="20"/>
              </w:rPr>
              <w:t>12.0</w:t>
            </w:r>
          </w:p>
        </w:tc>
        <w:tc>
          <w:tcPr>
            <w:tcW w:w="4080.0003051757812" w:type="dxa"/>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tc>
          <w:tcPr>
            <w:tcW w:w="272.00002670288086" w:type="dxa"/>
          </w:tcPr>
          <w:p>
            <w:pPr>
              <w:jc w:val="center"/>
            </w:pPr>
            <w:r>
              <w:rPr>
                <w:rFonts w:ascii="Tahoma" w:hAnsi="Tahoma" w:cs="Tahoma" w:eastAsia="Tahoma"/>
                <w:color w:val="000000"/>
                <w:sz w:val="20"/>
                <w:szCs w:val="20"/>
              </w:rPr>
              <w:t>19.</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20.</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Административные здания организаций, обеспечивающих 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3.1.2</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Магазины</w:t>
            </w:r>
          </w:p>
        </w:tc>
        <w:tc>
          <w:tcPr>
            <w:tcW w:w="1224.0000915527344" w:type="dxa"/>
            <w:vAlign w:val="top"/>
            <w:vMerge w:val="restart"/>
          </w:tcPr>
          <w:p>
            <w:pPr>
              <w:jc w:val="left"/>
            </w:pPr>
            <w:r>
              <w:rPr>
                <w:rFonts w:ascii="Tahoma" w:hAnsi="Tahoma" w:cs="Tahoma" w:eastAsia="Tahoma"/>
                <w:color w:val="000000"/>
                <w:sz w:val="20"/>
                <w:szCs w:val="20"/>
              </w:rPr>
              <w:t>4.4</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Служебные гаражи</w:t>
            </w:r>
          </w:p>
        </w:tc>
        <w:tc>
          <w:tcPr>
            <w:tcW w:w="1224.0000915527344" w:type="dxa"/>
            <w:vAlign w:val="top"/>
            <w:vMerge w:val="restart"/>
          </w:tcPr>
          <w:p>
            <w:pPr>
              <w:jc w:val="left"/>
            </w:pPr>
            <w:r>
              <w:rPr>
                <w:rFonts w:ascii="Tahoma" w:hAnsi="Tahoma" w:cs="Tahoma" w:eastAsia="Tahoma"/>
                <w:color w:val="000000"/>
                <w:sz w:val="20"/>
                <w:szCs w:val="20"/>
              </w:rPr>
              <w:t>4.9</w:t>
            </w:r>
          </w:p>
        </w:tc>
        <w:tc>
          <w:tcPr>
            <w:tcW w:w="4080.0003051757812" w:type="dxa"/>
            <w:vMerge w:val="restart"/>
          </w:tcPr>
          <w:p>
            <w:pPr>
              <w:jc w:val="left"/>
            </w:pPr>
            <w:r>
              <w:rPr>
                <w:rFonts w:ascii="Tahoma" w:hAnsi="Tahoma" w:cs="Tahoma" w:eastAsia="Tahoma"/>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Заправка транспортных средств</w:t>
            </w:r>
          </w:p>
        </w:tc>
        <w:tc>
          <w:tcPr>
            <w:tcW w:w="1224.0000915527344" w:type="dxa"/>
            <w:vAlign w:val="top"/>
            <w:vMerge w:val="restart"/>
          </w:tcPr>
          <w:p>
            <w:pPr>
              <w:jc w:val="left"/>
            </w:pPr>
            <w:r>
              <w:rPr>
                <w:rFonts w:ascii="Tahoma" w:hAnsi="Tahoma" w:cs="Tahoma" w:eastAsia="Tahoma"/>
                <w:color w:val="000000"/>
                <w:sz w:val="20"/>
                <w:szCs w:val="20"/>
              </w:rPr>
              <w:t>4.9.1.1</w:t>
            </w:r>
          </w:p>
        </w:tc>
        <w:tc>
          <w:tcPr>
            <w:tcW w:w="4080.0003051757812" w:type="dxa"/>
            <w:vMerge w:val="restart"/>
          </w:tcPr>
          <w:p>
            <w:pPr>
              <w:jc w:val="left"/>
            </w:pPr>
            <w:r>
              <w:rPr>
                <w:rFonts w:ascii="Tahoma" w:hAnsi="Tahoma" w:cs="Tahoma" w:eastAsia="Tahoma"/>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400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3 этажа.</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Автомобильные мойки</w:t>
            </w:r>
          </w:p>
        </w:tc>
        <w:tc>
          <w:tcPr>
            <w:tcW w:w="1224.0000915527344" w:type="dxa"/>
            <w:vAlign w:val="top"/>
          </w:tcPr>
          <w:p>
            <w:pPr>
              <w:jc w:val="left"/>
            </w:pPr>
            <w:r>
              <w:rPr>
                <w:rFonts w:ascii="Tahoma" w:hAnsi="Tahoma" w:cs="Tahoma" w:eastAsia="Tahoma"/>
                <w:color w:val="000000"/>
                <w:sz w:val="20"/>
                <w:szCs w:val="20"/>
              </w:rPr>
              <w:t>4.9.1.3</w:t>
            </w:r>
          </w:p>
        </w:tc>
        <w:tc>
          <w:tcPr>
            <w:tcW w:w="4080.0003051757812" w:type="dxa"/>
          </w:tcPr>
          <w:p>
            <w:pPr>
              <w:jc w:val="left"/>
            </w:pPr>
            <w:r>
              <w:rPr>
                <w:rFonts w:ascii="Tahoma" w:hAnsi="Tahoma" w:cs="Tahoma" w:eastAsia="Tahoma"/>
                <w:color w:val="000000"/>
                <w:sz w:val="20"/>
                <w:szCs w:val="20"/>
              </w:rPr>
              <w:t>Размещение автомобильных моек, а также размещение магазинов сопутствующей торговли</w:t>
            </w:r>
          </w:p>
        </w:tc>
        <w:tc>
          <w:tcPr>
            <w:tcW w:w="6800" w:type="dxa"/>
            <w:vMerge/>
          </w:tcPr>
          <w:p>
            <w:pP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Ремонт автомобилей</w:t>
            </w:r>
          </w:p>
        </w:tc>
        <w:tc>
          <w:tcPr>
            <w:tcW w:w="1224.0000915527344" w:type="dxa"/>
            <w:vAlign w:val="top"/>
          </w:tcPr>
          <w:p>
            <w:pPr>
              <w:jc w:val="left"/>
            </w:pPr>
            <w:r>
              <w:rPr>
                <w:rFonts w:ascii="Tahoma" w:hAnsi="Tahoma" w:cs="Tahoma" w:eastAsia="Tahoma"/>
                <w:color w:val="000000"/>
                <w:sz w:val="20"/>
                <w:szCs w:val="20"/>
              </w:rPr>
              <w:t>4.9.1.4</w:t>
            </w:r>
          </w:p>
        </w:tc>
        <w:tc>
          <w:tcPr>
            <w:tcW w:w="4080.0003051757812" w:type="dxa"/>
          </w:tcPr>
          <w:p>
            <w:pPr>
              <w:jc w:val="left"/>
            </w:pPr>
            <w:r>
              <w:rPr>
                <w:rFonts w:ascii="Tahoma" w:hAnsi="Tahoma" w:cs="Tahoma" w:eastAsia="Tahoma"/>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pP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pPr>
        <w:jc w:val="both"/>
      </w:pPr>
      <w:r>
        <w:rPr>
          <w:lang w:val="ru-RU"/>
          <w:rFonts w:ascii="Tahoma" w:hAnsi="Tahoma" w:cs="Tahoma" w:eastAsia="Tahoma"/>
          <w:color w:val="000000"/>
          <w:sz w:val="20"/>
          <w:szCs w:val="20"/>
        </w:rPr>
        <w:t xml:space="preserve">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 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 </w:t>
      </w:r>
    </w:p>
    <w:p>
      <w:pPr>
        <w:jc w:val="both"/>
      </w:pPr>
      <w:r>
        <w:rPr>
          <w:lang w:val="ru-RU"/>
          <w:rFonts w:ascii="Tahoma" w:hAnsi="Tahoma" w:cs="Tahoma" w:eastAsia="Tahoma"/>
          <w:color w:val="000000"/>
          <w:sz w:val="20"/>
          <w:szCs w:val="20"/>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 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 </w:t>
      </w:r>
    </w:p>
    <w:p>
      <w:pPr>
        <w:jc w:val="both"/>
      </w:pPr>
      <w:r>
        <w:rPr>
          <w:lang w:val="ru-RU"/>
          <w:rFonts w:ascii="Tahoma" w:hAnsi="Tahoma" w:cs="Tahoma" w:eastAsia="Tahoma"/>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pPr>
        <w:jc w:val="both"/>
      </w:pPr>
      <w:r>
        <w:rPr>
          <w:lang w:val="ru-RU"/>
          <w:rFonts w:ascii="Tahoma" w:hAnsi="Tahoma" w:cs="Tahoma" w:eastAsia="Tahoma"/>
          <w:color w:val="000000"/>
          <w:sz w:val="20"/>
          <w:szCs w:val="20"/>
        </w:rPr>
        <w:t xml:space="preserve">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 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 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 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 </w:t>
      </w:r>
    </w:p>
    <w:p>
      <w:pPr>
        <w:jc w:val="both"/>
      </w:pPr>
      <w:r>
        <w:rPr>
          <w:lang w:val="ru-RU"/>
          <w:rFonts w:ascii="Tahoma" w:hAnsi="Tahoma" w:cs="Tahoma" w:eastAsia="Tahoma"/>
          <w:color w:val="000000"/>
          <w:sz w:val="20"/>
          <w:szCs w:val="20"/>
        </w:rPr>
        <w:t>Септики: - минимальный отступ от красной линии проездов не менее 1 м;</w:t>
      </w:r>
    </w:p>
    <w:p>
      <w:pPr>
        <w:jc w:val="both"/>
      </w:pP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pPr>
        <w:jc w:val="both"/>
      </w:pP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p>
    <w:p>
      <w:pPr>
        <w:jc w:val="both"/>
      </w:pPr>
      <w:r>
        <w:rPr>
          <w:lang w:val="ru-RU"/>
          <w:rFonts w:ascii="Tahoma" w:hAnsi="Tahoma" w:cs="Tahoma" w:eastAsia="Tahoma"/>
          <w:color w:val="000000"/>
          <w:sz w:val="20"/>
          <w:szCs w:val="20"/>
        </w:rPr>
        <w:t>- фильтрующие - на расстоянии не менее 8 м от фундамента построек;</w:t>
      </w:r>
    </w:p>
    <w:p>
      <w:pPr>
        <w:jc w:val="both"/>
      </w:pP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pPr>
        <w:jc w:val="both"/>
      </w:pP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p>
    <w:p>
      <w:pPr>
        <w:jc w:val="both"/>
      </w:pP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pPr>
        <w:jc w:val="both"/>
      </w:pPr>
      <w:r>
        <w:rPr>
          <w:lang w:val="ru-RU"/>
          <w:rFonts w:ascii="Tahoma" w:hAnsi="Tahoma" w:cs="Tahoma" w:eastAsia="Tahoma"/>
          <w:color w:val="000000"/>
          <w:sz w:val="20"/>
          <w:szCs w:val="20"/>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pPr>
        <w:jc w:val="both"/>
      </w:pP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pPr>
        <w:jc w:val="both"/>
      </w:pPr>
      <w:r>
        <w:rPr>
          <w:lang w:val="ru-RU"/>
          <w:rFonts w:ascii="Tahoma" w:hAnsi="Tahoma" w:cs="Tahoma" w:eastAsia="Tahoma"/>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pPr>
        <w:jc w:val="both"/>
      </w:pPr>
      <w:r>
        <w:rPr>
          <w:lang w:val="ru-RU"/>
          <w:rFonts w:ascii="Tahoma" w:hAnsi="Tahoma" w:cs="Tahoma" w:eastAsia="Tahoma"/>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p>
    <w:p>
      <w:pPr>
        <w:jc w:val="both"/>
      </w:pPr>
      <w:r>
        <w:rPr>
          <w:lang w:val="ru-RU"/>
          <w:rFonts w:ascii="Tahoma" w:hAnsi="Tahoma" w:cs="Tahoma" w:eastAsia="Tahoma"/>
          <w:color w:val="000000"/>
          <w:sz w:val="20"/>
          <w:szCs w:val="20"/>
        </w:rPr>
        <w:t>Требования к ограждению земельных участков:</w:t>
      </w:r>
    </w:p>
    <w:p>
      <w:pPr>
        <w:jc w:val="both"/>
      </w:pPr>
      <w:r>
        <w:rPr>
          <w:lang w:val="ru-RU"/>
          <w:rFonts w:ascii="Tahoma" w:hAnsi="Tahoma" w:cs="Tahoma" w:eastAsia="Tahoma"/>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pPr>
        <w:jc w:val="both"/>
      </w:pPr>
      <w:r>
        <w:rPr>
          <w:lang w:val="ru-RU"/>
          <w:rFonts w:ascii="Tahoma" w:hAnsi="Tahoma" w:cs="Tahoma" w:eastAsia="Tahoma"/>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pPr>
        <w:jc w:val="both"/>
      </w:pPr>
      <w:r>
        <w:rPr>
          <w:lang w:val="ru-RU"/>
          <w:rFonts w:ascii="Tahoma" w:hAnsi="Tahoma" w:cs="Tahoma" w:eastAsia="Tahoma"/>
          <w:color w:val="000000"/>
          <w:sz w:val="20"/>
          <w:szCs w:val="20"/>
        </w:rPr>
        <w:t xml:space="preserve">–  высота ограждения между смежными земельными участками должна быть не более 2 метров; </w:t>
      </w:r>
    </w:p>
    <w:p>
      <w:pPr>
        <w:jc w:val="both"/>
      </w:pPr>
      <w:r>
        <w:rPr>
          <w:lang w:val="ru-RU"/>
          <w:rFonts w:ascii="Tahoma" w:hAnsi="Tahoma" w:cs="Tahoma" w:eastAsia="Tahoma"/>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p>
    <w:p>
      <w:pPr>
        <w:jc w:val="both"/>
      </w:pPr>
      <w:r>
        <w:rPr>
          <w:lang w:val="ru-RU"/>
          <w:rFonts w:ascii="Tahoma" w:hAnsi="Tahoma" w:cs="Tahoma" w:eastAsia="Tahoma"/>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pPr>
        <w:jc w:val="both"/>
      </w:pP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pPr>
        <w:jc w:val="both"/>
      </w:pPr>
      <w:r>
        <w:rPr>
          <w:lang w:val="ru-RU"/>
          <w:rFonts w:ascii="Tahoma" w:hAnsi="Tahoma" w:cs="Tahoma" w:eastAsia="Tahoma"/>
          <w:color w:val="000000"/>
          <w:sz w:val="20"/>
          <w:szCs w:val="20"/>
        </w:rPr>
        <w:t>Действие градостроительного регламента в части минимального отступа от границ земельных участков не распространяется на случаи реконструкции существующих объектов капитального строительства, право собственности на которые возникло до введения в действие Правил (до 06.05.2014) и расстояния до границ земельного участка от которых составляют менее минимальных отступов, установленных Правилами.</w:t>
      </w:r>
    </w:p>
    <w:p>
      <w:pPr>
        <w:jc w:val="both"/>
      </w:pPr>
      <w:r>
        <w:rPr>
          <w:lang w:val="ru-RU"/>
          <w:rFonts w:ascii="Tahoma" w:hAnsi="Tahoma" w:cs="Tahoma" w:eastAsia="Tahoma"/>
          <w:color w:val="000000"/>
          <w:sz w:val="20"/>
          <w:szCs w:val="20"/>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прочих границ земельного участка, которые не подлежат уменьшению в процессе реконструкции.</w:t>
      </w:r>
    </w:p>
    <w:p>
      <w:pPr>
        <w:jc w:val="both"/>
      </w:pPr>
      <w:r>
        <w:rPr>
          <w:lang w:val="ru-RU"/>
          <w:rFonts w:ascii="Tahoma" w:hAnsi="Tahoma" w:cs="Tahoma" w:eastAsia="Tahoma"/>
          <w:color w:val="000000"/>
          <w:sz w:val="20"/>
          <w:szCs w:val="20"/>
        </w:rPr>
        <w:t>Минимальный размер земельного участка, на котором расположены существующие объекты капитального строительства, право собственности на которые возникло до введения в действие Правил землепользования и застройки на территории сельского поселения Кубанец Тимашевского района (до 06.05.2014) – не установлен.</w:t>
      </w:r>
    </w:p>
    <w:p>
      <w:pPr>
        <w:jc w:val="both"/>
      </w:pPr>
      <w:r>
        <w:rPr>
          <w:lang w:val="ru-RU"/>
          <w:rFonts w:ascii="Tahoma" w:hAnsi="Tahoma" w:cs="Tahoma" w:eastAsia="Tahoma"/>
          <w:color w:val="000000"/>
          <w:sz w:val="20"/>
          <w:szCs w:val="20"/>
        </w:rPr>
        <w:t>Допускает уменьшение площади озеленения территории (лиственный посадочный материал диаметром штамба от 4 см) из расчета 1 дерево на 20 кв. м.</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8. Зона инженерной инфраструктуры (И1)</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Энергетика</w:t>
            </w:r>
          </w:p>
        </w:tc>
        <w:tc>
          <w:tcPr>
            <w:tcW w:w="1224.0000915527344" w:type="dxa"/>
            <w:vAlign w:val="top"/>
            <w:vMerge w:val="restart"/>
          </w:tcPr>
          <w:p>
            <w:pPr>
              <w:jc w:val="left"/>
            </w:pPr>
            <w:r>
              <w:rPr>
                <w:rFonts w:ascii="Tahoma" w:hAnsi="Tahoma" w:cs="Tahoma" w:eastAsia="Tahoma"/>
                <w:color w:val="000000"/>
                <w:sz w:val="20"/>
                <w:szCs w:val="20"/>
              </w:rPr>
              <w:t>6.7</w:t>
            </w:r>
          </w:p>
        </w:tc>
        <w:tc>
          <w:tcPr>
            <w:tcW w:w="4080.0003051757812" w:type="dxa"/>
            <w:vMerge w:val="restart"/>
          </w:tcPr>
          <w:p>
            <w:pPr>
              <w:jc w:val="left"/>
            </w:pPr>
            <w:r>
              <w:rPr>
                <w:rFonts w:ascii="Tahoma" w:hAnsi="Tahoma" w:cs="Tahoma" w:eastAsia="Tahoma"/>
                <w:color w:val="000000"/>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Связь</w:t>
            </w:r>
          </w:p>
        </w:tc>
        <w:tc>
          <w:tcPr>
            <w:tcW w:w="1224.0000915527344" w:type="dxa"/>
            <w:vAlign w:val="top"/>
          </w:tcPr>
          <w:p>
            <w:pPr>
              <w:jc w:val="left"/>
            </w:pPr>
            <w:r>
              <w:rPr>
                <w:rFonts w:ascii="Tahoma" w:hAnsi="Tahoma" w:cs="Tahoma" w:eastAsia="Tahoma"/>
                <w:color w:val="000000"/>
                <w:sz w:val="20"/>
                <w:szCs w:val="20"/>
              </w:rPr>
              <w:t>6.8</w:t>
            </w:r>
          </w:p>
        </w:tc>
        <w:tc>
          <w:tcPr>
            <w:tcW w:w="4080.0003051757812" w:type="dxa"/>
          </w:tcPr>
          <w:p>
            <w:pPr>
              <w:jc w:val="left"/>
            </w:pPr>
            <w:r>
              <w:rPr>
                <w:rFonts w:ascii="Tahoma" w:hAnsi="Tahoma" w:cs="Tahoma" w:eastAsia="Tahoma"/>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tcPr>
          <w:p>
            <w:pP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tcPr>
          <w:p>
            <w:pPr>
              <w:jc w:val="left"/>
            </w:pPr>
            <w:r>
              <w:rPr>
                <w:rFonts w:ascii="Tahoma" w:hAnsi="Tahoma" w:cs="Tahoma" w:eastAsia="Tahoma"/>
                <w:color w:val="000000"/>
                <w:sz w:val="20"/>
                <w:szCs w:val="20"/>
              </w:rPr>
              <w:t>12.0</w:t>
            </w:r>
          </w:p>
        </w:tc>
        <w:tc>
          <w:tcPr>
            <w:tcW w:w="4080.0003051757812" w:type="dxa"/>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Деловое управление</w:t>
            </w:r>
          </w:p>
        </w:tc>
        <w:tc>
          <w:tcPr>
            <w:tcW w:w="1224.0000915527344" w:type="dxa"/>
            <w:vAlign w:val="top"/>
            <w:vMerge w:val="restart"/>
          </w:tcPr>
          <w:p>
            <w:pPr>
              <w:jc w:val="left"/>
            </w:pPr>
            <w:r>
              <w:rPr>
                <w:rFonts w:ascii="Tahoma" w:hAnsi="Tahoma" w:cs="Tahoma" w:eastAsia="Tahoma"/>
                <w:color w:val="000000"/>
                <w:sz w:val="20"/>
                <w:szCs w:val="20"/>
              </w:rPr>
              <w:t>4.1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24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pPr>
        <w:jc w:val="both"/>
      </w:pPr>
      <w:r>
        <w:rPr>
          <w:lang w:val="ru-RU"/>
          <w:rFonts w:ascii="Tahoma" w:hAnsi="Tahoma" w:cs="Tahoma" w:eastAsia="Tahoma"/>
          <w:color w:val="000000"/>
          <w:sz w:val="20"/>
          <w:szCs w:val="20"/>
        </w:rPr>
        <w:t xml:space="preserve">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 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 </w:t>
      </w:r>
    </w:p>
    <w:p>
      <w:pPr>
        <w:jc w:val="both"/>
      </w:pPr>
      <w:r>
        <w:rPr>
          <w:lang w:val="ru-RU"/>
          <w:rFonts w:ascii="Tahoma" w:hAnsi="Tahoma" w:cs="Tahoma" w:eastAsia="Tahoma"/>
          <w:color w:val="000000"/>
          <w:sz w:val="20"/>
          <w:szCs w:val="20"/>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 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 </w:t>
      </w:r>
    </w:p>
    <w:p>
      <w:pPr>
        <w:jc w:val="both"/>
      </w:pPr>
      <w:r>
        <w:rPr>
          <w:lang w:val="ru-RU"/>
          <w:rFonts w:ascii="Tahoma" w:hAnsi="Tahoma" w:cs="Tahoma" w:eastAsia="Tahoma"/>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pPr>
        <w:jc w:val="both"/>
      </w:pPr>
      <w:r>
        <w:rPr>
          <w:lang w:val="ru-RU"/>
          <w:rFonts w:ascii="Tahoma" w:hAnsi="Tahoma" w:cs="Tahoma" w:eastAsia="Tahoma"/>
          <w:color w:val="000000"/>
          <w:sz w:val="20"/>
          <w:szCs w:val="20"/>
        </w:rPr>
        <w:t xml:space="preserve">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 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 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 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 </w:t>
      </w:r>
    </w:p>
    <w:p>
      <w:pPr>
        <w:jc w:val="both"/>
      </w:pPr>
      <w:r>
        <w:rPr>
          <w:lang w:val="ru-RU"/>
          <w:rFonts w:ascii="Tahoma" w:hAnsi="Tahoma" w:cs="Tahoma" w:eastAsia="Tahoma"/>
          <w:color w:val="000000"/>
          <w:sz w:val="20"/>
          <w:szCs w:val="20"/>
        </w:rPr>
        <w:t>Септики: - минимальный отступ от красной линии проездов не менее 1 м;</w:t>
      </w:r>
    </w:p>
    <w:p>
      <w:pPr>
        <w:jc w:val="both"/>
      </w:pP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pPr>
        <w:jc w:val="both"/>
      </w:pP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p>
    <w:p>
      <w:pPr>
        <w:jc w:val="both"/>
      </w:pPr>
      <w:r>
        <w:rPr>
          <w:lang w:val="ru-RU"/>
          <w:rFonts w:ascii="Tahoma" w:hAnsi="Tahoma" w:cs="Tahoma" w:eastAsia="Tahoma"/>
          <w:color w:val="000000"/>
          <w:sz w:val="20"/>
          <w:szCs w:val="20"/>
        </w:rPr>
        <w:t>- фильтрующие - на расстоянии не менее 8 м от фундамента построек;</w:t>
      </w:r>
    </w:p>
    <w:p>
      <w:pPr>
        <w:jc w:val="both"/>
      </w:pP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pPr>
        <w:jc w:val="both"/>
      </w:pP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p>
    <w:p>
      <w:pPr>
        <w:jc w:val="both"/>
      </w:pP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pPr>
        <w:jc w:val="both"/>
      </w:pPr>
      <w:r>
        <w:rPr>
          <w:lang w:val="ru-RU"/>
          <w:rFonts w:ascii="Tahoma" w:hAnsi="Tahoma" w:cs="Tahoma" w:eastAsia="Tahoma"/>
          <w:color w:val="000000"/>
          <w:sz w:val="20"/>
          <w:szCs w:val="20"/>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pPr>
        <w:jc w:val="both"/>
      </w:pP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pPr>
        <w:jc w:val="both"/>
      </w:pPr>
      <w:r>
        <w:rPr>
          <w:lang w:val="ru-RU"/>
          <w:rFonts w:ascii="Tahoma" w:hAnsi="Tahoma" w:cs="Tahoma" w:eastAsia="Tahoma"/>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pPr>
        <w:jc w:val="both"/>
      </w:pPr>
      <w:r>
        <w:rPr>
          <w:lang w:val="ru-RU"/>
          <w:rFonts w:ascii="Tahoma" w:hAnsi="Tahoma" w:cs="Tahoma" w:eastAsia="Tahoma"/>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p>
    <w:p>
      <w:pPr>
        <w:jc w:val="both"/>
      </w:pPr>
      <w:r>
        <w:rPr>
          <w:lang w:val="ru-RU"/>
          <w:rFonts w:ascii="Tahoma" w:hAnsi="Tahoma" w:cs="Tahoma" w:eastAsia="Tahoma"/>
          <w:color w:val="000000"/>
          <w:sz w:val="20"/>
          <w:szCs w:val="20"/>
        </w:rPr>
        <w:t>Требования к ограждению земельных участков:</w:t>
      </w:r>
    </w:p>
    <w:p>
      <w:pPr>
        <w:jc w:val="both"/>
      </w:pPr>
      <w:r>
        <w:rPr>
          <w:lang w:val="ru-RU"/>
          <w:rFonts w:ascii="Tahoma" w:hAnsi="Tahoma" w:cs="Tahoma" w:eastAsia="Tahoma"/>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pPr>
        <w:jc w:val="both"/>
      </w:pPr>
      <w:r>
        <w:rPr>
          <w:lang w:val="ru-RU"/>
          <w:rFonts w:ascii="Tahoma" w:hAnsi="Tahoma" w:cs="Tahoma" w:eastAsia="Tahoma"/>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pPr>
        <w:jc w:val="both"/>
      </w:pPr>
      <w:r>
        <w:rPr>
          <w:lang w:val="ru-RU"/>
          <w:rFonts w:ascii="Tahoma" w:hAnsi="Tahoma" w:cs="Tahoma" w:eastAsia="Tahoma"/>
          <w:color w:val="000000"/>
          <w:sz w:val="20"/>
          <w:szCs w:val="20"/>
        </w:rPr>
        <w:t xml:space="preserve">–  высота ограждения между смежными земельными участками должна быть не более 2 метров; </w:t>
      </w:r>
    </w:p>
    <w:p>
      <w:pPr>
        <w:jc w:val="both"/>
      </w:pPr>
      <w:r>
        <w:rPr>
          <w:lang w:val="ru-RU"/>
          <w:rFonts w:ascii="Tahoma" w:hAnsi="Tahoma" w:cs="Tahoma" w:eastAsia="Tahoma"/>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p>
    <w:p>
      <w:pPr>
        <w:jc w:val="both"/>
      </w:pPr>
      <w:r>
        <w:rPr>
          <w:lang w:val="ru-RU"/>
          <w:rFonts w:ascii="Tahoma" w:hAnsi="Tahoma" w:cs="Tahoma" w:eastAsia="Tahoma"/>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pPr>
        <w:jc w:val="both"/>
      </w:pP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pPr>
        <w:jc w:val="both"/>
      </w:pPr>
      <w:r>
        <w:rPr>
          <w:lang w:val="ru-RU"/>
          <w:rFonts w:ascii="Tahoma" w:hAnsi="Tahoma" w:cs="Tahoma" w:eastAsia="Tahoma"/>
          <w:color w:val="000000"/>
          <w:sz w:val="20"/>
          <w:szCs w:val="20"/>
        </w:rPr>
        <w:t>Действие градостроительного регламента в части минимального отступа от границ земельных участков не распространяется на случаи реконструкции существующих объектов капитального строительства, право собственности на которые возникло до введения в действие Правил (до 06.05.2014) и расстояния до границ земельного участка от которых составляют менее минимальных отступов, установленных Правилами.</w:t>
      </w:r>
    </w:p>
    <w:p>
      <w:pPr>
        <w:jc w:val="both"/>
      </w:pPr>
      <w:r>
        <w:rPr>
          <w:lang w:val="ru-RU"/>
          <w:rFonts w:ascii="Tahoma" w:hAnsi="Tahoma" w:cs="Tahoma" w:eastAsia="Tahoma"/>
          <w:color w:val="000000"/>
          <w:sz w:val="20"/>
          <w:szCs w:val="20"/>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прочих границ земельного участка, которые не подлежат уменьшению в процессе реконструкции.</w:t>
      </w:r>
    </w:p>
    <w:p>
      <w:pPr>
        <w:jc w:val="both"/>
      </w:pPr>
      <w:r>
        <w:rPr>
          <w:lang w:val="ru-RU"/>
          <w:rFonts w:ascii="Tahoma" w:hAnsi="Tahoma" w:cs="Tahoma" w:eastAsia="Tahoma"/>
          <w:color w:val="000000"/>
          <w:sz w:val="20"/>
          <w:szCs w:val="20"/>
        </w:rPr>
        <w:t>Минимальный размер земельного участка, на котором расположены существующие объекты капитального строительства, право собственности на которые возникло до введения в действие Правил землепользования и застройки на территории сельского поселения Кубанец Тимашевского района (до 06.05.2014) – не установлен.</w:t>
      </w:r>
    </w:p>
    <w:p>
      <w:pPr>
        <w:jc w:val="both"/>
      </w:pPr>
      <w:r>
        <w:rPr>
          <w:lang w:val="ru-RU"/>
          <w:rFonts w:ascii="Tahoma" w:hAnsi="Tahoma" w:cs="Tahoma" w:eastAsia="Tahoma"/>
          <w:color w:val="000000"/>
          <w:sz w:val="20"/>
          <w:szCs w:val="20"/>
        </w:rPr>
        <w:t>Допускает уменьшение площади озеленения территории (лиственный посадочный материал диаметром штамба от 4 см) из расчета 1 дерево на 20 кв. м.</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9. Зона сельскохозяйственных угодий в составе земель сельскохозяйственного назначения (СХУ1)</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Растениеводство</w:t>
            </w:r>
          </w:p>
        </w:tc>
        <w:tc>
          <w:tcPr>
            <w:tcW w:w="1224.0000915527344" w:type="dxa"/>
            <w:vAlign w:val="top"/>
            <w:vMerge w:val="restart"/>
          </w:tcPr>
          <w:p>
            <w:pPr>
              <w:jc w:val="left"/>
            </w:pPr>
            <w:r>
              <w:rPr>
                <w:rFonts w:ascii="Tahoma" w:hAnsi="Tahoma" w:cs="Tahoma" w:eastAsia="Tahoma"/>
                <w:color w:val="000000"/>
                <w:sz w:val="20"/>
                <w:szCs w:val="20"/>
              </w:rPr>
              <w:t>1.1</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p>
            <w:pPr>
              <w:jc w:val="left"/>
            </w:pPr>
            <w:r>
              <w:rPr>
                <w:rFonts w:ascii="Tahoma" w:hAnsi="Tahoma" w:cs="Tahoma" w:eastAsia="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tc>
          <w:tcPr>
            <w:tcW w:w="272.00002670288086" w:type="dxa"/>
          </w:tcPr>
          <w:p>
            <w:pPr>
              <w:jc w:val="center"/>
            </w:pPr>
            <w:r>
              <w:rPr>
                <w:rFonts w:ascii="Tahoma" w:hAnsi="Tahoma" w:cs="Tahoma" w:eastAsia="Tahoma"/>
                <w:color w:val="000000"/>
                <w:sz w:val="20"/>
                <w:szCs w:val="20"/>
              </w:rPr>
              <w:t>2.</w:t>
            </w:r>
          </w:p>
        </w:tc>
        <w:tc>
          <w:tcPr>
            <w:tcW w:w="1903.9999389648438" w:type="dxa"/>
            <w:vAlign w:val="top"/>
          </w:tcPr>
          <w:p>
            <w:pPr>
              <w:jc w:val="left"/>
            </w:pPr>
            <w:r>
              <w:rPr>
                <w:rFonts w:ascii="Tahoma" w:hAnsi="Tahoma" w:cs="Tahoma" w:eastAsia="Tahoma"/>
                <w:color w:val="000000"/>
                <w:sz w:val="20"/>
                <w:szCs w:val="20"/>
              </w:rPr>
              <w:t>Выращивание зерновых и иных сельскохозяйственных культур</w:t>
            </w:r>
          </w:p>
        </w:tc>
        <w:tc>
          <w:tcPr>
            <w:tcW w:w="1224.0000915527344" w:type="dxa"/>
            <w:vAlign w:val="top"/>
          </w:tcPr>
          <w:p>
            <w:pPr>
              <w:jc w:val="left"/>
            </w:pPr>
            <w:r>
              <w:rPr>
                <w:rFonts w:ascii="Tahoma" w:hAnsi="Tahoma" w:cs="Tahoma" w:eastAsia="Tahoma"/>
                <w:color w:val="000000"/>
                <w:sz w:val="20"/>
                <w:szCs w:val="20"/>
              </w:rPr>
              <w:t>1.2</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pP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Овощеводство</w:t>
            </w:r>
          </w:p>
        </w:tc>
        <w:tc>
          <w:tcPr>
            <w:tcW w:w="1224.0000915527344" w:type="dxa"/>
            <w:vAlign w:val="top"/>
          </w:tcPr>
          <w:p>
            <w:pPr>
              <w:jc w:val="left"/>
            </w:pPr>
            <w:r>
              <w:rPr>
                <w:rFonts w:ascii="Tahoma" w:hAnsi="Tahoma" w:cs="Tahoma" w:eastAsia="Tahoma"/>
                <w:color w:val="000000"/>
                <w:sz w:val="20"/>
                <w:szCs w:val="20"/>
              </w:rPr>
              <w:t>1.3</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pP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Выращивание тонизирующих, лекарственных, цветочных культур</w:t>
            </w:r>
          </w:p>
        </w:tc>
        <w:tc>
          <w:tcPr>
            <w:tcW w:w="1224.0000915527344" w:type="dxa"/>
            <w:vAlign w:val="top"/>
          </w:tcPr>
          <w:p>
            <w:pPr>
              <w:jc w:val="left"/>
            </w:pPr>
            <w:r>
              <w:rPr>
                <w:rFonts w:ascii="Tahoma" w:hAnsi="Tahoma" w:cs="Tahoma" w:eastAsia="Tahoma"/>
                <w:color w:val="000000"/>
                <w:sz w:val="20"/>
                <w:szCs w:val="20"/>
              </w:rPr>
              <w:t>1.4</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pP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Садоводство</w:t>
            </w:r>
          </w:p>
        </w:tc>
        <w:tc>
          <w:tcPr>
            <w:tcW w:w="1224.0000915527344" w:type="dxa"/>
            <w:vAlign w:val="top"/>
          </w:tcPr>
          <w:p>
            <w:pPr>
              <w:jc w:val="left"/>
            </w:pPr>
            <w:r>
              <w:rPr>
                <w:rFonts w:ascii="Tahoma" w:hAnsi="Tahoma" w:cs="Tahoma" w:eastAsia="Tahoma"/>
                <w:color w:val="000000"/>
                <w:sz w:val="20"/>
                <w:szCs w:val="20"/>
              </w:rPr>
              <w:t>1.5</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tcPr>
          <w:p>
            <w:pP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Виноградарство</w:t>
            </w:r>
          </w:p>
        </w:tc>
        <w:tc>
          <w:tcPr>
            <w:tcW w:w="1224.0000915527344" w:type="dxa"/>
            <w:vAlign w:val="top"/>
          </w:tcPr>
          <w:p>
            <w:pPr>
              <w:jc w:val="left"/>
            </w:pPr>
            <w:r>
              <w:rPr>
                <w:rFonts w:ascii="Tahoma" w:hAnsi="Tahoma" w:cs="Tahoma" w:eastAsia="Tahoma"/>
                <w:color w:val="000000"/>
                <w:sz w:val="20"/>
                <w:szCs w:val="20"/>
              </w:rPr>
              <w:t>1.5.1</w:t>
            </w:r>
          </w:p>
        </w:tc>
        <w:tc>
          <w:tcPr>
            <w:tcW w:w="4080.0003051757812" w:type="dxa"/>
          </w:tcPr>
          <w:p>
            <w:pPr>
              <w:jc w:val="left"/>
            </w:pPr>
            <w:r>
              <w:rPr>
                <w:rFonts w:ascii="Tahoma" w:hAnsi="Tahoma" w:cs="Tahoma" w:eastAsia="Tahoma"/>
                <w:color w:val="000000"/>
                <w:sz w:val="20"/>
                <w:szCs w:val="20"/>
              </w:rPr>
              <w:t>Возделывание винограда на виноградопригодных землях</w:t>
            </w:r>
          </w:p>
        </w:tc>
        <w:tc>
          <w:tcPr>
            <w:tcW w:w="6800" w:type="dxa"/>
            <w:vMerge/>
          </w:tcPr>
          <w:p>
            <w:pP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Выращивание льна и конопли</w:t>
            </w:r>
          </w:p>
        </w:tc>
        <w:tc>
          <w:tcPr>
            <w:tcW w:w="1224.0000915527344" w:type="dxa"/>
            <w:vAlign w:val="top"/>
          </w:tcPr>
          <w:p>
            <w:pPr>
              <w:jc w:val="left"/>
            </w:pPr>
            <w:r>
              <w:rPr>
                <w:rFonts w:ascii="Tahoma" w:hAnsi="Tahoma" w:cs="Tahoma" w:eastAsia="Tahoma"/>
                <w:color w:val="000000"/>
                <w:sz w:val="20"/>
                <w:szCs w:val="20"/>
              </w:rPr>
              <w:t>1.6</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vMerge/>
          </w:tcPr>
          <w:p>
            <w:pP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Пчеловодство</w:t>
            </w:r>
          </w:p>
        </w:tc>
        <w:tc>
          <w:tcPr>
            <w:tcW w:w="1224.0000915527344" w:type="dxa"/>
            <w:vAlign w:val="top"/>
          </w:tcPr>
          <w:p>
            <w:pPr>
              <w:jc w:val="left"/>
            </w:pPr>
            <w:r>
              <w:rPr>
                <w:rFonts w:ascii="Tahoma" w:hAnsi="Tahoma" w:cs="Tahoma" w:eastAsia="Tahoma"/>
                <w:color w:val="000000"/>
                <w:sz w:val="20"/>
                <w:szCs w:val="20"/>
              </w:rPr>
              <w:t>1.12</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pPr/>
          </w:p>
        </w:tc>
      </w:tr>
      <w:tr>
        <w:tc>
          <w:tcPr>
            <w:tcW w:w="272.00002670288086" w:type="dxa"/>
          </w:tcPr>
          <w:p>
            <w:pPr>
              <w:jc w:val="center"/>
            </w:pPr>
            <w:r>
              <w:rPr>
                <w:rFonts w:ascii="Tahoma" w:hAnsi="Tahoma" w:cs="Tahoma" w:eastAsia="Tahoma"/>
                <w:color w:val="000000"/>
                <w:sz w:val="20"/>
                <w:szCs w:val="20"/>
              </w:rPr>
              <w:t>9.</w:t>
            </w:r>
          </w:p>
        </w:tc>
        <w:tc>
          <w:tcPr>
            <w:tcW w:w="1903.9999389648438" w:type="dxa"/>
            <w:vAlign w:val="top"/>
          </w:tcPr>
          <w:p>
            <w:pPr>
              <w:jc w:val="left"/>
            </w:pPr>
            <w:r>
              <w:rPr>
                <w:rFonts w:ascii="Tahoma" w:hAnsi="Tahoma" w:cs="Tahoma" w:eastAsia="Tahoma"/>
                <w:color w:val="000000"/>
                <w:sz w:val="20"/>
                <w:szCs w:val="20"/>
              </w:rPr>
              <w:t>Ведение личного подсобного хозяйства на полевых участках</w:t>
            </w:r>
          </w:p>
        </w:tc>
        <w:tc>
          <w:tcPr>
            <w:tcW w:w="1224.0000915527344" w:type="dxa"/>
            <w:vAlign w:val="top"/>
          </w:tcPr>
          <w:p>
            <w:pPr>
              <w:jc w:val="left"/>
            </w:pPr>
            <w:r>
              <w:rPr>
                <w:rFonts w:ascii="Tahoma" w:hAnsi="Tahoma" w:cs="Tahoma" w:eastAsia="Tahoma"/>
                <w:color w:val="000000"/>
                <w:sz w:val="20"/>
                <w:szCs w:val="20"/>
              </w:rPr>
              <w:t>1.16</w:t>
            </w:r>
          </w:p>
        </w:tc>
        <w:tc>
          <w:tcPr>
            <w:tcW w:w="4080.0003051757812" w:type="dxa"/>
          </w:tcPr>
          <w:p>
            <w:pPr>
              <w:jc w:val="left"/>
            </w:pPr>
            <w:r>
              <w:rPr>
                <w:rFonts w:ascii="Tahoma" w:hAnsi="Tahoma" w:cs="Tahoma" w:eastAsia="Tahoma"/>
                <w:color w:val="000000"/>
                <w:sz w:val="20"/>
                <w:szCs w:val="20"/>
              </w:rPr>
              <w:t>Производство сельскохозяйственной продукции без права возведения объектов капитального строительства</w:t>
            </w:r>
          </w:p>
        </w:tc>
        <w:tc>
          <w:tcPr>
            <w:tcW w:w="6800" w:type="dxa"/>
            <w:vMerge/>
          </w:tcPr>
          <w:p>
            <w:pPr/>
          </w:p>
        </w:tc>
      </w:tr>
      <w:tr>
        <w:tc>
          <w:tcPr>
            <w:tcW w:w="272.00002670288086" w:type="dxa"/>
          </w:tcPr>
          <w:p>
            <w:pPr>
              <w:jc w:val="center"/>
            </w:pPr>
            <w:r>
              <w:rPr>
                <w:rFonts w:ascii="Tahoma" w:hAnsi="Tahoma" w:cs="Tahoma" w:eastAsia="Tahoma"/>
                <w:color w:val="000000"/>
                <w:sz w:val="20"/>
                <w:szCs w:val="20"/>
              </w:rPr>
              <w:t>10.</w:t>
            </w:r>
          </w:p>
        </w:tc>
        <w:tc>
          <w:tcPr>
            <w:tcW w:w="1903.9999389648438" w:type="dxa"/>
            <w:vAlign w:val="top"/>
          </w:tcPr>
          <w:p>
            <w:pPr>
              <w:jc w:val="left"/>
            </w:pPr>
            <w:r>
              <w:rPr>
                <w:rFonts w:ascii="Tahoma" w:hAnsi="Tahoma" w:cs="Tahoma" w:eastAsia="Tahoma"/>
                <w:color w:val="000000"/>
                <w:sz w:val="20"/>
                <w:szCs w:val="20"/>
              </w:rPr>
              <w:t>Питомники</w:t>
            </w:r>
          </w:p>
        </w:tc>
        <w:tc>
          <w:tcPr>
            <w:tcW w:w="1224.0000915527344" w:type="dxa"/>
            <w:vAlign w:val="top"/>
          </w:tcPr>
          <w:p>
            <w:pPr>
              <w:jc w:val="left"/>
            </w:pPr>
            <w:r>
              <w:rPr>
                <w:rFonts w:ascii="Tahoma" w:hAnsi="Tahoma" w:cs="Tahoma" w:eastAsia="Tahoma"/>
                <w:color w:val="000000"/>
                <w:sz w:val="20"/>
                <w:szCs w:val="20"/>
              </w:rPr>
              <w:t>1.17</w:t>
            </w:r>
          </w:p>
        </w:tc>
        <w:tc>
          <w:tcPr>
            <w:tcW w:w="4080.0003051757812" w:type="dxa"/>
          </w:tcPr>
          <w:p>
            <w:pPr>
              <w:jc w:val="left"/>
            </w:pPr>
            <w:r>
              <w:rPr>
                <w:rFonts w:ascii="Tahoma" w:hAnsi="Tahoma" w:cs="Tahoma" w:eastAsia="Tahoma"/>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11.</w:t>
            </w:r>
          </w:p>
        </w:tc>
        <w:tc>
          <w:tcPr>
            <w:tcW w:w="1903.9999389648438" w:type="dxa"/>
            <w:vAlign w:val="top"/>
          </w:tcPr>
          <w:p>
            <w:pPr>
              <w:jc w:val="left"/>
            </w:pPr>
            <w:r>
              <w:rPr>
                <w:rFonts w:ascii="Tahoma" w:hAnsi="Tahoma" w:cs="Tahoma" w:eastAsia="Tahoma"/>
                <w:color w:val="000000"/>
                <w:sz w:val="20"/>
                <w:szCs w:val="20"/>
              </w:rPr>
              <w:t>Сенокошение</w:t>
            </w:r>
          </w:p>
        </w:tc>
        <w:tc>
          <w:tcPr>
            <w:tcW w:w="1224.0000915527344" w:type="dxa"/>
            <w:vAlign w:val="top"/>
          </w:tcPr>
          <w:p>
            <w:pPr>
              <w:jc w:val="left"/>
            </w:pPr>
            <w:r>
              <w:rPr>
                <w:rFonts w:ascii="Tahoma" w:hAnsi="Tahoma" w:cs="Tahoma" w:eastAsia="Tahoma"/>
                <w:color w:val="000000"/>
                <w:sz w:val="20"/>
                <w:szCs w:val="20"/>
              </w:rPr>
              <w:t>1.19</w:t>
            </w:r>
          </w:p>
        </w:tc>
        <w:tc>
          <w:tcPr>
            <w:tcW w:w="4080.0003051757812" w:type="dxa"/>
          </w:tcPr>
          <w:p>
            <w:pPr>
              <w:jc w:val="left"/>
            </w:pPr>
            <w:r>
              <w:rPr>
                <w:rFonts w:ascii="Tahoma" w:hAnsi="Tahoma" w:cs="Tahoma" w:eastAsia="Tahoma"/>
                <w:color w:val="000000"/>
                <w:sz w:val="20"/>
                <w:szCs w:val="20"/>
              </w:rPr>
              <w:t>Кошение трав, сбор и заготовка сена</w:t>
            </w:r>
          </w:p>
        </w:tc>
        <w:tc>
          <w:tcPr>
            <w:tcW w:w="6800" w:type="dxa"/>
            <w:vMerge/>
          </w:tcPr>
          <w:p>
            <w:pPr/>
          </w:p>
        </w:tc>
      </w:tr>
      <w:tr>
        <w:tc>
          <w:tcPr>
            <w:tcW w:w="272.00002670288086" w:type="dxa"/>
          </w:tcPr>
          <w:p>
            <w:pPr>
              <w:jc w:val="center"/>
            </w:pPr>
            <w:r>
              <w:rPr>
                <w:rFonts w:ascii="Tahoma" w:hAnsi="Tahoma" w:cs="Tahoma" w:eastAsia="Tahoma"/>
                <w:color w:val="000000"/>
                <w:sz w:val="20"/>
                <w:szCs w:val="20"/>
              </w:rPr>
              <w:t>12.</w:t>
            </w:r>
          </w:p>
        </w:tc>
        <w:tc>
          <w:tcPr>
            <w:tcW w:w="1903.9999389648438" w:type="dxa"/>
            <w:vAlign w:val="top"/>
          </w:tcPr>
          <w:p>
            <w:pPr>
              <w:jc w:val="left"/>
            </w:pPr>
            <w:r>
              <w:rPr>
                <w:rFonts w:ascii="Tahoma" w:hAnsi="Tahoma" w:cs="Tahoma" w:eastAsia="Tahoma"/>
                <w:color w:val="000000"/>
                <w:sz w:val="20"/>
                <w:szCs w:val="20"/>
              </w:rPr>
              <w:t>Выпас сельскохозяйственных животных</w:t>
            </w:r>
          </w:p>
        </w:tc>
        <w:tc>
          <w:tcPr>
            <w:tcW w:w="1224.0000915527344" w:type="dxa"/>
            <w:vAlign w:val="top"/>
          </w:tcPr>
          <w:p>
            <w:pPr>
              <w:jc w:val="left"/>
            </w:pPr>
            <w:r>
              <w:rPr>
                <w:rFonts w:ascii="Tahoma" w:hAnsi="Tahoma" w:cs="Tahoma" w:eastAsia="Tahoma"/>
                <w:color w:val="000000"/>
                <w:sz w:val="20"/>
                <w:szCs w:val="20"/>
              </w:rPr>
              <w:t>1.20</w:t>
            </w:r>
          </w:p>
        </w:tc>
        <w:tc>
          <w:tcPr>
            <w:tcW w:w="4080.0003051757812" w:type="dxa"/>
          </w:tcPr>
          <w:p>
            <w:pPr>
              <w:jc w:val="left"/>
            </w:pPr>
            <w:r>
              <w:rPr>
                <w:rFonts w:ascii="Tahoma" w:hAnsi="Tahoma" w:cs="Tahoma" w:eastAsia="Tahoma"/>
                <w:color w:val="000000"/>
                <w:sz w:val="20"/>
                <w:szCs w:val="20"/>
              </w:rPr>
              <w:t>Выпас сельскохозяйственных животных</w:t>
            </w:r>
          </w:p>
        </w:tc>
        <w:tc>
          <w:tcPr>
            <w:tcW w:w="6800" w:type="dxa"/>
            <w:vMerge/>
          </w:tcPr>
          <w:p>
            <w:pPr/>
          </w:p>
        </w:tc>
      </w:tr>
      <w:tr>
        <w:tc>
          <w:tcPr>
            <w:tcW w:w="272.00002670288086" w:type="dxa"/>
          </w:tcPr>
          <w:p>
            <w:pPr>
              <w:jc w:val="center"/>
            </w:pPr>
            <w:r>
              <w:rPr>
                <w:rFonts w:ascii="Tahoma" w:hAnsi="Tahoma" w:cs="Tahoma" w:eastAsia="Tahoma"/>
                <w:color w:val="000000"/>
                <w:sz w:val="20"/>
                <w:szCs w:val="20"/>
              </w:rPr>
              <w:t>13.</w:t>
            </w:r>
          </w:p>
        </w:tc>
        <w:tc>
          <w:tcPr>
            <w:tcW w:w="1903.9999389648438" w:type="dxa"/>
            <w:vAlign w:val="top"/>
          </w:tcPr>
          <w:p>
            <w:pPr>
              <w:jc w:val="left"/>
            </w:pPr>
            <w:r>
              <w:rPr>
                <w:rFonts w:ascii="Tahoma" w:hAnsi="Tahoma" w:cs="Tahoma" w:eastAsia="Tahoma"/>
                <w:color w:val="000000"/>
                <w:sz w:val="20"/>
                <w:szCs w:val="20"/>
              </w:rPr>
              <w:t>Ведение огородничества</w:t>
            </w:r>
          </w:p>
        </w:tc>
        <w:tc>
          <w:tcPr>
            <w:tcW w:w="1224.0000915527344" w:type="dxa"/>
            <w:vAlign w:val="top"/>
          </w:tcPr>
          <w:p>
            <w:pPr>
              <w:jc w:val="left"/>
            </w:pPr>
            <w:r>
              <w:rPr>
                <w:rFonts w:ascii="Tahoma" w:hAnsi="Tahoma" w:cs="Tahoma" w:eastAsia="Tahoma"/>
                <w:color w:val="000000"/>
                <w:sz w:val="20"/>
                <w:szCs w:val="20"/>
              </w:rPr>
              <w:t>13.1</w:t>
            </w:r>
          </w:p>
        </w:tc>
        <w:tc>
          <w:tcPr>
            <w:tcW w:w="4080.0003051757812" w:type="dxa"/>
          </w:tcPr>
          <w:p>
            <w:pPr>
              <w:jc w:val="left"/>
            </w:pPr>
            <w:r>
              <w:rPr>
                <w:rFonts w:ascii="Tahoma" w:hAnsi="Tahoma" w:cs="Tahoma" w:eastAsia="Tahoma"/>
                <w:color w:val="000000"/>
                <w:sz w:val="20"/>
                <w:szCs w:val="20"/>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Особенности применения градостроительного регламента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10. Зона сельскохозяйственных угодий в составе границ населенного пункта (СХ1)</w:t>
      </w:r>
    </w:p>
    <w:p>
      <w:pPr>
        <w:jc w:val="both"/>
      </w:pPr>
      <w:r>
        <w:rPr>
          <w:lang w:val="ru-RU"/>
          <w:rFonts w:ascii="Tahoma" w:hAnsi="Tahoma" w:cs="Tahoma" w:eastAsia="Tahoma"/>
          <w:color w:val="000000"/>
          <w:sz w:val="22"/>
          <w:szCs w:val="22"/>
        </w:rPr>
        <w:t>Зона СХ1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Растениеводство</w:t>
            </w:r>
          </w:p>
        </w:tc>
        <w:tc>
          <w:tcPr>
            <w:tcW w:w="1224.0000915527344" w:type="dxa"/>
            <w:vAlign w:val="top"/>
            <w:vMerge w:val="restart"/>
          </w:tcPr>
          <w:p>
            <w:pPr>
              <w:jc w:val="left"/>
            </w:pPr>
            <w:r>
              <w:rPr>
                <w:rFonts w:ascii="Tahoma" w:hAnsi="Tahoma" w:cs="Tahoma" w:eastAsia="Tahoma"/>
                <w:color w:val="000000"/>
                <w:sz w:val="20"/>
                <w:szCs w:val="20"/>
              </w:rPr>
              <w:t>1.1</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Выращивание зерновых и иных сельскохозяйственных культур</w:t>
            </w:r>
          </w:p>
        </w:tc>
        <w:tc>
          <w:tcPr>
            <w:tcW w:w="1224.0000915527344" w:type="dxa"/>
            <w:vAlign w:val="top"/>
            <w:vMerge w:val="restart"/>
          </w:tcPr>
          <w:p>
            <w:pPr>
              <w:jc w:val="left"/>
            </w:pPr>
            <w:r>
              <w:rPr>
                <w:rFonts w:ascii="Tahoma" w:hAnsi="Tahoma" w:cs="Tahoma" w:eastAsia="Tahoma"/>
                <w:color w:val="000000"/>
                <w:sz w:val="20"/>
                <w:szCs w:val="20"/>
              </w:rPr>
              <w:t>1.2</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300 кв.м.</w:t>
            </w:r>
          </w:p>
          <w:p>
            <w:pPr>
              <w:jc w:val="left"/>
            </w:pPr>
            <w:r>
              <w:rPr>
                <w:rFonts w:ascii="Tahoma" w:hAnsi="Tahoma" w:cs="Tahoma" w:eastAsia="Tahoma"/>
                <w:color w:val="000000"/>
                <w:sz w:val="20"/>
                <w:szCs w:val="20"/>
              </w:rPr>
              <w:t>Максимальный размер земельного участка (площадь) – 600000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600000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Овощеводство</w:t>
            </w:r>
          </w:p>
        </w:tc>
        <w:tc>
          <w:tcPr>
            <w:tcW w:w="1224.0000915527344" w:type="dxa"/>
            <w:vAlign w:val="top"/>
          </w:tcPr>
          <w:p>
            <w:pPr>
              <w:jc w:val="left"/>
            </w:pPr>
            <w:r>
              <w:rPr>
                <w:rFonts w:ascii="Tahoma" w:hAnsi="Tahoma" w:cs="Tahoma" w:eastAsia="Tahoma"/>
                <w:color w:val="000000"/>
                <w:sz w:val="20"/>
                <w:szCs w:val="20"/>
              </w:rPr>
              <w:t>1.3</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Выращивание тонизирующих, лекарственных, цветочных культур</w:t>
            </w:r>
          </w:p>
        </w:tc>
        <w:tc>
          <w:tcPr>
            <w:tcW w:w="1224.0000915527344" w:type="dxa"/>
            <w:vAlign w:val="top"/>
            <w:vMerge w:val="restart"/>
          </w:tcPr>
          <w:p>
            <w:pPr>
              <w:jc w:val="left"/>
            </w:pPr>
            <w:r>
              <w:rPr>
                <w:rFonts w:ascii="Tahoma" w:hAnsi="Tahoma" w:cs="Tahoma" w:eastAsia="Tahoma"/>
                <w:color w:val="000000"/>
                <w:sz w:val="20"/>
                <w:szCs w:val="20"/>
              </w:rPr>
              <w:t>1.4</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500 кв.м.</w:t>
            </w:r>
          </w:p>
          <w:p>
            <w:pPr>
              <w:jc w:val="left"/>
            </w:pPr>
            <w:r>
              <w:rPr>
                <w:rFonts w:ascii="Tahoma" w:hAnsi="Tahoma" w:cs="Tahoma" w:eastAsia="Tahoma"/>
                <w:color w:val="000000"/>
                <w:sz w:val="20"/>
                <w:szCs w:val="20"/>
              </w:rPr>
              <w:t>Максимальный размер земельного участка (площадь) – 600000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600000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Садоводство</w:t>
            </w:r>
          </w:p>
        </w:tc>
        <w:tc>
          <w:tcPr>
            <w:tcW w:w="1224.0000915527344" w:type="dxa"/>
            <w:vAlign w:val="top"/>
          </w:tcPr>
          <w:p>
            <w:pPr>
              <w:jc w:val="left"/>
            </w:pPr>
            <w:r>
              <w:rPr>
                <w:rFonts w:ascii="Tahoma" w:hAnsi="Tahoma" w:cs="Tahoma" w:eastAsia="Tahoma"/>
                <w:color w:val="000000"/>
                <w:sz w:val="20"/>
                <w:szCs w:val="20"/>
              </w:rPr>
              <w:t>1.5</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6.</w:t>
            </w:r>
          </w:p>
        </w:tc>
        <w:tc>
          <w:tcPr>
            <w:tcW w:w="1903.9999389648438" w:type="dxa"/>
            <w:vAlign w:val="top"/>
            <w:vMerge w:val="restart"/>
          </w:tcPr>
          <w:p>
            <w:pPr>
              <w:jc w:val="left"/>
            </w:pPr>
            <w:r>
              <w:rPr>
                <w:rFonts w:ascii="Tahoma" w:hAnsi="Tahoma" w:cs="Tahoma" w:eastAsia="Tahoma"/>
                <w:color w:val="000000"/>
                <w:sz w:val="20"/>
                <w:szCs w:val="20"/>
              </w:rPr>
              <w:t>Выращивание льна и конопли</w:t>
            </w:r>
          </w:p>
        </w:tc>
        <w:tc>
          <w:tcPr>
            <w:tcW w:w="1224.0000915527344" w:type="dxa"/>
            <w:vAlign w:val="top"/>
            <w:vMerge w:val="restart"/>
          </w:tcPr>
          <w:p>
            <w:pPr>
              <w:jc w:val="left"/>
            </w:pPr>
            <w:r>
              <w:rPr>
                <w:rFonts w:ascii="Tahoma" w:hAnsi="Tahoma" w:cs="Tahoma" w:eastAsia="Tahoma"/>
                <w:color w:val="000000"/>
                <w:sz w:val="20"/>
                <w:szCs w:val="20"/>
              </w:rPr>
              <w:t>1.6</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val="restart"/>
          </w:tcPr>
          <w:p>
            <w:pPr>
              <w:jc w:val="center"/>
            </w:pPr>
            <w:r>
              <w:rPr>
                <w:rFonts w:ascii="Tahoma" w:hAnsi="Tahoma" w:cs="Tahoma" w:eastAsia="Tahoma"/>
                <w:color w:val="000000"/>
                <w:sz w:val="20"/>
                <w:szCs w:val="20"/>
              </w:rPr>
              <w:t>7.</w:t>
            </w:r>
          </w:p>
        </w:tc>
        <w:tc>
          <w:tcPr>
            <w:tcW w:w="1903.9999389648438" w:type="dxa"/>
            <w:vAlign w:val="top"/>
            <w:vMerge w:val="restart"/>
          </w:tcPr>
          <w:p>
            <w:pPr>
              <w:jc w:val="left"/>
            </w:pPr>
            <w:r>
              <w:rPr>
                <w:rFonts w:ascii="Tahoma" w:hAnsi="Tahoma" w:cs="Tahoma" w:eastAsia="Tahoma"/>
                <w:color w:val="000000"/>
                <w:sz w:val="20"/>
                <w:szCs w:val="20"/>
              </w:rPr>
              <w:t>Научное обеспечение сельского хозяйства</w:t>
            </w:r>
          </w:p>
        </w:tc>
        <w:tc>
          <w:tcPr>
            <w:tcW w:w="1224.0000915527344" w:type="dxa"/>
            <w:vAlign w:val="top"/>
            <w:vMerge w:val="restart"/>
          </w:tcPr>
          <w:p>
            <w:pPr>
              <w:jc w:val="left"/>
            </w:pPr>
            <w:r>
              <w:rPr>
                <w:rFonts w:ascii="Tahoma" w:hAnsi="Tahoma" w:cs="Tahoma" w:eastAsia="Tahoma"/>
                <w:color w:val="000000"/>
                <w:sz w:val="20"/>
                <w:szCs w:val="20"/>
              </w:rPr>
              <w:t>1.14</w:t>
            </w:r>
          </w:p>
        </w:tc>
        <w:tc>
          <w:tcPr>
            <w:tcW w:w="4080.0003051757812" w:type="dxa"/>
            <w:vMerge w:val="restart"/>
          </w:tcPr>
          <w:p>
            <w:pPr>
              <w:jc w:val="left"/>
            </w:pPr>
            <w:r>
              <w:rPr>
                <w:rFonts w:ascii="Tahoma" w:hAnsi="Tahoma" w:cs="Tahoma" w:eastAsia="Tahoma"/>
                <w:color w:val="000000"/>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300 кв.м.</w:t>
            </w:r>
          </w:p>
          <w:p>
            <w:pPr>
              <w:jc w:val="left"/>
            </w:pPr>
            <w:r>
              <w:rPr>
                <w:rFonts w:ascii="Tahoma" w:hAnsi="Tahoma" w:cs="Tahoma" w:eastAsia="Tahoma"/>
                <w:color w:val="000000"/>
                <w:sz w:val="20"/>
                <w:szCs w:val="20"/>
              </w:rPr>
              <w:t>Максимальный размер земельного участка (площадь) – 600000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600000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Сенокошение</w:t>
            </w:r>
          </w:p>
        </w:tc>
        <w:tc>
          <w:tcPr>
            <w:tcW w:w="1224.0000915527344" w:type="dxa"/>
            <w:vAlign w:val="top"/>
          </w:tcPr>
          <w:p>
            <w:pPr>
              <w:jc w:val="left"/>
            </w:pPr>
            <w:r>
              <w:rPr>
                <w:rFonts w:ascii="Tahoma" w:hAnsi="Tahoma" w:cs="Tahoma" w:eastAsia="Tahoma"/>
                <w:color w:val="000000"/>
                <w:sz w:val="20"/>
                <w:szCs w:val="20"/>
              </w:rPr>
              <w:t>1.19</w:t>
            </w:r>
          </w:p>
        </w:tc>
        <w:tc>
          <w:tcPr>
            <w:tcW w:w="4080.0003051757812" w:type="dxa"/>
          </w:tcPr>
          <w:p>
            <w:pPr>
              <w:jc w:val="left"/>
            </w:pPr>
            <w:r>
              <w:rPr>
                <w:rFonts w:ascii="Tahoma" w:hAnsi="Tahoma" w:cs="Tahoma" w:eastAsia="Tahoma"/>
                <w:color w:val="000000"/>
                <w:sz w:val="20"/>
                <w:szCs w:val="20"/>
              </w:rPr>
              <w:t>Кошение трав, сбор и заготовка сена</w:t>
            </w:r>
          </w:p>
        </w:tc>
        <w:tc>
          <w:tcPr>
            <w:tcW w:w="6800" w:type="dxa"/>
            <w:vMerge/>
          </w:tcPr>
          <w:p>
            <w:pPr/>
          </w:p>
        </w:tc>
      </w:tr>
      <w:tr>
        <w:tc>
          <w:tcPr>
            <w:tcW w:w="272.00002670288086" w:type="dxa"/>
          </w:tcPr>
          <w:p>
            <w:pPr>
              <w:jc w:val="center"/>
            </w:pPr>
            <w:r>
              <w:rPr>
                <w:rFonts w:ascii="Tahoma" w:hAnsi="Tahoma" w:cs="Tahoma" w:eastAsia="Tahoma"/>
                <w:color w:val="000000"/>
                <w:sz w:val="20"/>
                <w:szCs w:val="20"/>
              </w:rPr>
              <w:t>9.</w:t>
            </w:r>
          </w:p>
        </w:tc>
        <w:tc>
          <w:tcPr>
            <w:tcW w:w="1903.9999389648438" w:type="dxa"/>
            <w:vAlign w:val="top"/>
          </w:tcPr>
          <w:p>
            <w:pPr>
              <w:jc w:val="left"/>
            </w:pPr>
            <w:r>
              <w:rPr>
                <w:rFonts w:ascii="Tahoma" w:hAnsi="Tahoma" w:cs="Tahoma" w:eastAsia="Tahoma"/>
                <w:color w:val="000000"/>
                <w:sz w:val="20"/>
                <w:szCs w:val="20"/>
              </w:rPr>
              <w:t>Выпас сельскохозяйственных животных</w:t>
            </w:r>
          </w:p>
        </w:tc>
        <w:tc>
          <w:tcPr>
            <w:tcW w:w="1224.0000915527344" w:type="dxa"/>
            <w:vAlign w:val="top"/>
          </w:tcPr>
          <w:p>
            <w:pPr>
              <w:jc w:val="left"/>
            </w:pPr>
            <w:r>
              <w:rPr>
                <w:rFonts w:ascii="Tahoma" w:hAnsi="Tahoma" w:cs="Tahoma" w:eastAsia="Tahoma"/>
                <w:color w:val="000000"/>
                <w:sz w:val="20"/>
                <w:szCs w:val="20"/>
              </w:rPr>
              <w:t>1.20</w:t>
            </w:r>
          </w:p>
        </w:tc>
        <w:tc>
          <w:tcPr>
            <w:tcW w:w="4080.0003051757812" w:type="dxa"/>
          </w:tcPr>
          <w:p>
            <w:pPr>
              <w:jc w:val="left"/>
            </w:pPr>
            <w:r>
              <w:rPr>
                <w:rFonts w:ascii="Tahoma" w:hAnsi="Tahoma" w:cs="Tahoma" w:eastAsia="Tahoma"/>
                <w:color w:val="000000"/>
                <w:sz w:val="20"/>
                <w:szCs w:val="20"/>
              </w:rPr>
              <w:t>Выпас сельскохозяйственных животных</w:t>
            </w:r>
          </w:p>
        </w:tc>
        <w:tc>
          <w:tcPr>
            <w:tcW w:w="6800" w:type="dxa"/>
            <w:vMerge/>
          </w:tcPr>
          <w:p>
            <w:pPr/>
          </w:p>
        </w:tc>
      </w:tr>
      <w:tr>
        <w:tc>
          <w:tcPr>
            <w:tcW w:w="272.00002670288086" w:type="dxa"/>
          </w:tcPr>
          <w:p>
            <w:pPr>
              <w:jc w:val="center"/>
            </w:pPr>
            <w:r>
              <w:rPr>
                <w:rFonts w:ascii="Tahoma" w:hAnsi="Tahoma" w:cs="Tahoma" w:eastAsia="Tahoma"/>
                <w:color w:val="000000"/>
                <w:sz w:val="20"/>
                <w:szCs w:val="20"/>
              </w:rPr>
              <w:t>10.</w:t>
            </w:r>
          </w:p>
        </w:tc>
        <w:tc>
          <w:tcPr>
            <w:tcW w:w="1903.9999389648438" w:type="dxa"/>
            <w:vAlign w:val="top"/>
          </w:tcPr>
          <w:p>
            <w:pPr>
              <w:jc w:val="left"/>
            </w:pPr>
            <w:r>
              <w:rPr>
                <w:rFonts w:ascii="Tahoma" w:hAnsi="Tahoma" w:cs="Tahoma" w:eastAsia="Tahoma"/>
                <w:color w:val="000000"/>
                <w:sz w:val="20"/>
                <w:szCs w:val="20"/>
              </w:rPr>
              <w:t>Ведение огородничества</w:t>
            </w:r>
          </w:p>
        </w:tc>
        <w:tc>
          <w:tcPr>
            <w:tcW w:w="1224.0000915527344" w:type="dxa"/>
            <w:vAlign w:val="top"/>
          </w:tcPr>
          <w:p>
            <w:pPr>
              <w:jc w:val="left"/>
            </w:pPr>
            <w:r>
              <w:rPr>
                <w:rFonts w:ascii="Tahoma" w:hAnsi="Tahoma" w:cs="Tahoma" w:eastAsia="Tahoma"/>
                <w:color w:val="000000"/>
                <w:sz w:val="20"/>
                <w:szCs w:val="20"/>
              </w:rPr>
              <w:t>13.1</w:t>
            </w:r>
          </w:p>
        </w:tc>
        <w:tc>
          <w:tcPr>
            <w:tcW w:w="4080.0003051757812" w:type="dxa"/>
          </w:tcPr>
          <w:p>
            <w:pPr>
              <w:jc w:val="left"/>
            </w:pPr>
            <w:r>
              <w:rPr>
                <w:rFonts w:ascii="Tahoma" w:hAnsi="Tahoma" w:cs="Tahoma" w:eastAsia="Tahoma"/>
                <w:color w:val="000000"/>
                <w:sz w:val="20"/>
                <w:szCs w:val="20"/>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Особенности применения градостроительного регламента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11. Зона сельскохозяйственных предприятий, объектов сельскохозяйственного производства III-V классов опасности (СХ2.2)</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Животноводство</w:t>
            </w:r>
          </w:p>
        </w:tc>
        <w:tc>
          <w:tcPr>
            <w:tcW w:w="1224.0000915527344" w:type="dxa"/>
            <w:vAlign w:val="top"/>
            <w:vMerge w:val="restart"/>
          </w:tcPr>
          <w:p>
            <w:pPr>
              <w:jc w:val="left"/>
            </w:pPr>
            <w:r>
              <w:rPr>
                <w:rFonts w:ascii="Tahoma" w:hAnsi="Tahoma" w:cs="Tahoma" w:eastAsia="Tahoma"/>
                <w:color w:val="000000"/>
                <w:sz w:val="20"/>
                <w:szCs w:val="20"/>
              </w:rPr>
              <w:t>1.7</w:t>
            </w:r>
          </w:p>
        </w:tc>
        <w:tc>
          <w:tcPr>
            <w:tcW w:w="4080.0003051757812" w:type="dxa"/>
            <w:vMerge w:val="restart"/>
          </w:tcPr>
          <w:p>
            <w:pPr>
              <w:jc w:val="left"/>
            </w:pPr>
            <w:r>
              <w:rPr>
                <w:rFonts w:ascii="Tahoma" w:hAnsi="Tahoma" w:cs="Tahoma" w:eastAsia="Tahoma"/>
                <w:color w:val="000000"/>
                <w:sz w:val="20"/>
                <w:szCs w:val="20"/>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5000 кв.м.</w:t>
            </w:r>
          </w:p>
          <w:p>
            <w:pPr>
              <w:jc w:val="left"/>
            </w:pPr>
            <w:r>
              <w:rPr>
                <w:rFonts w:ascii="Tahoma" w:hAnsi="Tahoma" w:cs="Tahoma" w:eastAsia="Tahoma"/>
                <w:color w:val="000000"/>
                <w:sz w:val="20"/>
                <w:szCs w:val="20"/>
              </w:rPr>
              <w:t>Максимальный размер земельного участка (площадь) – 100000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
          <w:p>
            <w:pPr>
              <w:jc w:val="left"/>
            </w:pPr>
            <w:r>
              <w:rPr>
                <w:rFonts w:ascii="Tahoma" w:hAnsi="Tahoma" w:cs="Tahoma" w:eastAsia="Tahoma"/>
                <w:color w:val="000000"/>
                <w:sz w:val="20"/>
                <w:szCs w:val="20"/>
              </w:rPr>
              <w:t>Предельная высота зданий, строений, сооружений – 30 м.</w:t>
            </w:r>
          </w:p>
          <w:p>
            <w:pPr>
              <w:jc w:val="left"/>
            </w:pPr>
            <w:r>
              <w:rPr>
                <w:rFonts w:ascii="Tahoma" w:hAnsi="Tahoma" w:cs="Tahoma" w:eastAsia="Tahoma"/>
                <w:color w:val="000000"/>
                <w:sz w:val="20"/>
                <w:szCs w:val="20"/>
              </w:rPr>
              <w:t>Максимальный процент застройки в границах земельного участка – 50%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50% процент застройки подземной части не регламентируется.</w:t>
            </w:r>
          </w:p>
        </w:tc>
      </w:tr>
      <w:tr>
        <w:tc>
          <w:tcPr>
            <w:tcW w:w="272.00002670288086" w:type="dxa"/>
          </w:tcPr>
          <w:p>
            <w:pPr>
              <w:jc w:val="center"/>
            </w:pPr>
            <w:r>
              <w:rPr>
                <w:rFonts w:ascii="Tahoma" w:hAnsi="Tahoma" w:cs="Tahoma" w:eastAsia="Tahoma"/>
                <w:color w:val="000000"/>
                <w:sz w:val="20"/>
                <w:szCs w:val="20"/>
              </w:rPr>
              <w:t>2.</w:t>
            </w:r>
          </w:p>
        </w:tc>
        <w:tc>
          <w:tcPr>
            <w:tcW w:w="1903.9999389648438" w:type="dxa"/>
            <w:vAlign w:val="top"/>
          </w:tcPr>
          <w:p>
            <w:pPr>
              <w:jc w:val="left"/>
            </w:pPr>
            <w:r>
              <w:rPr>
                <w:rFonts w:ascii="Tahoma" w:hAnsi="Tahoma" w:cs="Tahoma" w:eastAsia="Tahoma"/>
                <w:color w:val="000000"/>
                <w:sz w:val="20"/>
                <w:szCs w:val="20"/>
              </w:rPr>
              <w:t>Скотоводство</w:t>
            </w:r>
          </w:p>
        </w:tc>
        <w:tc>
          <w:tcPr>
            <w:tcW w:w="1224.0000915527344" w:type="dxa"/>
            <w:vAlign w:val="top"/>
          </w:tcPr>
          <w:p>
            <w:pPr>
              <w:jc w:val="left"/>
            </w:pPr>
            <w:r>
              <w:rPr>
                <w:rFonts w:ascii="Tahoma" w:hAnsi="Tahoma" w:cs="Tahoma" w:eastAsia="Tahoma"/>
                <w:color w:val="000000"/>
                <w:sz w:val="20"/>
                <w:szCs w:val="20"/>
              </w:rPr>
              <w:t>1.8</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Звероводство</w:t>
            </w:r>
          </w:p>
        </w:tc>
        <w:tc>
          <w:tcPr>
            <w:tcW w:w="1224.0000915527344" w:type="dxa"/>
            <w:vAlign w:val="top"/>
          </w:tcPr>
          <w:p>
            <w:pPr>
              <w:jc w:val="left"/>
            </w:pPr>
            <w:r>
              <w:rPr>
                <w:rFonts w:ascii="Tahoma" w:hAnsi="Tahoma" w:cs="Tahoma" w:eastAsia="Tahoma"/>
                <w:color w:val="000000"/>
                <w:sz w:val="20"/>
                <w:szCs w:val="20"/>
              </w:rPr>
              <w:t>1.9</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Птицеводство</w:t>
            </w:r>
          </w:p>
        </w:tc>
        <w:tc>
          <w:tcPr>
            <w:tcW w:w="1224.0000915527344" w:type="dxa"/>
            <w:vAlign w:val="top"/>
          </w:tcPr>
          <w:p>
            <w:pPr>
              <w:jc w:val="left"/>
            </w:pPr>
            <w:r>
              <w:rPr>
                <w:rFonts w:ascii="Tahoma" w:hAnsi="Tahoma" w:cs="Tahoma" w:eastAsia="Tahoma"/>
                <w:color w:val="000000"/>
                <w:sz w:val="20"/>
                <w:szCs w:val="20"/>
              </w:rPr>
              <w:t>1.10</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Свиноводство</w:t>
            </w:r>
          </w:p>
        </w:tc>
        <w:tc>
          <w:tcPr>
            <w:tcW w:w="1224.0000915527344" w:type="dxa"/>
            <w:vAlign w:val="top"/>
          </w:tcPr>
          <w:p>
            <w:pPr>
              <w:jc w:val="left"/>
            </w:pPr>
            <w:r>
              <w:rPr>
                <w:rFonts w:ascii="Tahoma" w:hAnsi="Tahoma" w:cs="Tahoma" w:eastAsia="Tahoma"/>
                <w:color w:val="000000"/>
                <w:sz w:val="20"/>
                <w:szCs w:val="20"/>
              </w:rPr>
              <w:t>1.11</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Пчеловодство</w:t>
            </w:r>
          </w:p>
        </w:tc>
        <w:tc>
          <w:tcPr>
            <w:tcW w:w="1224.0000915527344" w:type="dxa"/>
            <w:vAlign w:val="top"/>
          </w:tcPr>
          <w:p>
            <w:pPr>
              <w:jc w:val="left"/>
            </w:pPr>
            <w:r>
              <w:rPr>
                <w:rFonts w:ascii="Tahoma" w:hAnsi="Tahoma" w:cs="Tahoma" w:eastAsia="Tahoma"/>
                <w:color w:val="000000"/>
                <w:sz w:val="20"/>
                <w:szCs w:val="20"/>
              </w:rPr>
              <w:t>1.12</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pP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Рыбоводство</w:t>
            </w:r>
          </w:p>
        </w:tc>
        <w:tc>
          <w:tcPr>
            <w:tcW w:w="1224.0000915527344" w:type="dxa"/>
            <w:vAlign w:val="top"/>
          </w:tcPr>
          <w:p>
            <w:pPr>
              <w:jc w:val="left"/>
            </w:pPr>
            <w:r>
              <w:rPr>
                <w:rFonts w:ascii="Tahoma" w:hAnsi="Tahoma" w:cs="Tahoma" w:eastAsia="Tahoma"/>
                <w:color w:val="000000"/>
                <w:sz w:val="20"/>
                <w:szCs w:val="20"/>
              </w:rPr>
              <w:t>1.13</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00" w:type="dxa"/>
            <w:vMerge/>
          </w:tcPr>
          <w:p>
            <w:pP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Научное обеспечение сельского хозяйства</w:t>
            </w:r>
          </w:p>
        </w:tc>
        <w:tc>
          <w:tcPr>
            <w:tcW w:w="1224.0000915527344" w:type="dxa"/>
            <w:vAlign w:val="top"/>
          </w:tcPr>
          <w:p>
            <w:pPr>
              <w:jc w:val="left"/>
            </w:pPr>
            <w:r>
              <w:rPr>
                <w:rFonts w:ascii="Tahoma" w:hAnsi="Tahoma" w:cs="Tahoma" w:eastAsia="Tahoma"/>
                <w:color w:val="000000"/>
                <w:sz w:val="20"/>
                <w:szCs w:val="20"/>
              </w:rPr>
              <w:t>1.14</w:t>
            </w:r>
          </w:p>
        </w:tc>
        <w:tc>
          <w:tcPr>
            <w:tcW w:w="4080.0003051757812" w:type="dxa"/>
          </w:tcPr>
          <w:p>
            <w:pPr>
              <w:jc w:val="left"/>
            </w:pPr>
            <w:r>
              <w:rPr>
                <w:rFonts w:ascii="Tahoma" w:hAnsi="Tahoma" w:cs="Tahoma" w:eastAsia="Tahoma"/>
                <w:color w:val="000000"/>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vMerge/>
          </w:tcPr>
          <w:p>
            <w:pPr/>
          </w:p>
        </w:tc>
      </w:tr>
      <w:tr>
        <w:tc>
          <w:tcPr>
            <w:tcW w:w="272.00002670288086" w:type="dxa"/>
          </w:tcPr>
          <w:p>
            <w:pPr>
              <w:jc w:val="center"/>
            </w:pPr>
            <w:r>
              <w:rPr>
                <w:rFonts w:ascii="Tahoma" w:hAnsi="Tahoma" w:cs="Tahoma" w:eastAsia="Tahoma"/>
                <w:color w:val="000000"/>
                <w:sz w:val="20"/>
                <w:szCs w:val="20"/>
              </w:rPr>
              <w:t>9.</w:t>
            </w:r>
          </w:p>
        </w:tc>
        <w:tc>
          <w:tcPr>
            <w:tcW w:w="1903.9999389648438" w:type="dxa"/>
            <w:vAlign w:val="top"/>
          </w:tcPr>
          <w:p>
            <w:pPr>
              <w:jc w:val="left"/>
            </w:pPr>
            <w:r>
              <w:rPr>
                <w:rFonts w:ascii="Tahoma" w:hAnsi="Tahoma" w:cs="Tahoma" w:eastAsia="Tahoma"/>
                <w:color w:val="000000"/>
                <w:sz w:val="20"/>
                <w:szCs w:val="20"/>
              </w:rPr>
              <w:t>Хранение и переработка сельскохозяйственной продукции</w:t>
            </w:r>
          </w:p>
        </w:tc>
        <w:tc>
          <w:tcPr>
            <w:tcW w:w="1224.0000915527344" w:type="dxa"/>
            <w:vAlign w:val="top"/>
          </w:tcPr>
          <w:p>
            <w:pPr>
              <w:jc w:val="left"/>
            </w:pPr>
            <w:r>
              <w:rPr>
                <w:rFonts w:ascii="Tahoma" w:hAnsi="Tahoma" w:cs="Tahoma" w:eastAsia="Tahoma"/>
                <w:color w:val="000000"/>
                <w:sz w:val="20"/>
                <w:szCs w:val="20"/>
              </w:rPr>
              <w:t>1.15</w:t>
            </w:r>
          </w:p>
        </w:tc>
        <w:tc>
          <w:tcPr>
            <w:tcW w:w="4080.0003051757812" w:type="dxa"/>
          </w:tcPr>
          <w:p>
            <w:pPr>
              <w:jc w:val="left"/>
            </w:pPr>
            <w:r>
              <w:rPr>
                <w:rFonts w:ascii="Tahoma" w:hAnsi="Tahoma" w:cs="Tahoma" w:eastAsia="Tahoma"/>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vMerge/>
          </w:tcPr>
          <w:p>
            <w:pPr/>
          </w:p>
        </w:tc>
      </w:tr>
      <w:tr>
        <w:tc>
          <w:tcPr>
            <w:tcW w:w="272.00002670288086" w:type="dxa"/>
          </w:tcPr>
          <w:p>
            <w:pPr>
              <w:jc w:val="center"/>
            </w:pPr>
            <w:r>
              <w:rPr>
                <w:rFonts w:ascii="Tahoma" w:hAnsi="Tahoma" w:cs="Tahoma" w:eastAsia="Tahoma"/>
                <w:color w:val="000000"/>
                <w:sz w:val="20"/>
                <w:szCs w:val="20"/>
              </w:rPr>
              <w:t>10.</w:t>
            </w:r>
          </w:p>
        </w:tc>
        <w:tc>
          <w:tcPr>
            <w:tcW w:w="1903.9999389648438" w:type="dxa"/>
            <w:vAlign w:val="top"/>
          </w:tcPr>
          <w:p>
            <w:pPr>
              <w:jc w:val="left"/>
            </w:pPr>
            <w:r>
              <w:rPr>
                <w:rFonts w:ascii="Tahoma" w:hAnsi="Tahoma" w:cs="Tahoma" w:eastAsia="Tahoma"/>
                <w:color w:val="000000"/>
                <w:sz w:val="20"/>
                <w:szCs w:val="20"/>
              </w:rPr>
              <w:t>Ведение личного подсобного хозяйства на полевых участках</w:t>
            </w:r>
          </w:p>
        </w:tc>
        <w:tc>
          <w:tcPr>
            <w:tcW w:w="1224.0000915527344" w:type="dxa"/>
            <w:vAlign w:val="top"/>
          </w:tcPr>
          <w:p>
            <w:pPr>
              <w:jc w:val="left"/>
            </w:pPr>
            <w:r>
              <w:rPr>
                <w:rFonts w:ascii="Tahoma" w:hAnsi="Tahoma" w:cs="Tahoma" w:eastAsia="Tahoma"/>
                <w:color w:val="000000"/>
                <w:sz w:val="20"/>
                <w:szCs w:val="20"/>
              </w:rPr>
              <w:t>1.16</w:t>
            </w:r>
          </w:p>
        </w:tc>
        <w:tc>
          <w:tcPr>
            <w:tcW w:w="4080.0003051757812" w:type="dxa"/>
          </w:tcPr>
          <w:p>
            <w:pPr>
              <w:jc w:val="left"/>
            </w:pPr>
            <w:r>
              <w:rPr>
                <w:rFonts w:ascii="Tahoma" w:hAnsi="Tahoma" w:cs="Tahoma" w:eastAsia="Tahoma"/>
                <w:color w:val="000000"/>
                <w:sz w:val="20"/>
                <w:szCs w:val="20"/>
              </w:rPr>
              <w:t>Производство сельскохозяйственной продукции без права возведения объектов капитального строительства</w:t>
            </w:r>
          </w:p>
        </w:tc>
        <w:tc>
          <w:tcPr>
            <w:tcW w:w="6800" w:type="dxa"/>
            <w:vMerge/>
          </w:tcPr>
          <w:p>
            <w:pPr/>
          </w:p>
        </w:tc>
      </w:tr>
      <w:tr>
        <w:tc>
          <w:tcPr>
            <w:tcW w:w="272.00002670288086" w:type="dxa"/>
          </w:tcPr>
          <w:p>
            <w:pPr>
              <w:jc w:val="center"/>
            </w:pPr>
            <w:r>
              <w:rPr>
                <w:rFonts w:ascii="Tahoma" w:hAnsi="Tahoma" w:cs="Tahoma" w:eastAsia="Tahoma"/>
                <w:color w:val="000000"/>
                <w:sz w:val="20"/>
                <w:szCs w:val="20"/>
              </w:rPr>
              <w:t>11.</w:t>
            </w:r>
          </w:p>
        </w:tc>
        <w:tc>
          <w:tcPr>
            <w:tcW w:w="1903.9999389648438" w:type="dxa"/>
            <w:vAlign w:val="top"/>
          </w:tcPr>
          <w:p>
            <w:pPr>
              <w:jc w:val="left"/>
            </w:pPr>
            <w:r>
              <w:rPr>
                <w:rFonts w:ascii="Tahoma" w:hAnsi="Tahoma" w:cs="Tahoma" w:eastAsia="Tahoma"/>
                <w:color w:val="000000"/>
                <w:sz w:val="20"/>
                <w:szCs w:val="20"/>
              </w:rPr>
              <w:t>Питомники</w:t>
            </w:r>
          </w:p>
        </w:tc>
        <w:tc>
          <w:tcPr>
            <w:tcW w:w="1224.0000915527344" w:type="dxa"/>
            <w:vAlign w:val="top"/>
          </w:tcPr>
          <w:p>
            <w:pPr>
              <w:jc w:val="left"/>
            </w:pPr>
            <w:r>
              <w:rPr>
                <w:rFonts w:ascii="Tahoma" w:hAnsi="Tahoma" w:cs="Tahoma" w:eastAsia="Tahoma"/>
                <w:color w:val="000000"/>
                <w:sz w:val="20"/>
                <w:szCs w:val="20"/>
              </w:rPr>
              <w:t>1.17</w:t>
            </w:r>
          </w:p>
        </w:tc>
        <w:tc>
          <w:tcPr>
            <w:tcW w:w="4080.0003051757812" w:type="dxa"/>
          </w:tcPr>
          <w:p>
            <w:pPr>
              <w:jc w:val="left"/>
            </w:pPr>
            <w:r>
              <w:rPr>
                <w:rFonts w:ascii="Tahoma" w:hAnsi="Tahoma" w:cs="Tahoma" w:eastAsia="Tahoma"/>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12.</w:t>
            </w:r>
          </w:p>
        </w:tc>
        <w:tc>
          <w:tcPr>
            <w:tcW w:w="1903.9999389648438" w:type="dxa"/>
            <w:vAlign w:val="top"/>
          </w:tcPr>
          <w:p>
            <w:pPr>
              <w:jc w:val="left"/>
            </w:pPr>
            <w:r>
              <w:rPr>
                <w:rFonts w:ascii="Tahoma" w:hAnsi="Tahoma" w:cs="Tahoma" w:eastAsia="Tahoma"/>
                <w:color w:val="000000"/>
                <w:sz w:val="20"/>
                <w:szCs w:val="20"/>
              </w:rPr>
              <w:t>Обеспечение сельскохозяйственного производства</w:t>
            </w:r>
          </w:p>
        </w:tc>
        <w:tc>
          <w:tcPr>
            <w:tcW w:w="1224.0000915527344" w:type="dxa"/>
            <w:vAlign w:val="top"/>
          </w:tcPr>
          <w:p>
            <w:pPr>
              <w:jc w:val="left"/>
            </w:pPr>
            <w:r>
              <w:rPr>
                <w:rFonts w:ascii="Tahoma" w:hAnsi="Tahoma" w:cs="Tahoma" w:eastAsia="Tahoma"/>
                <w:color w:val="000000"/>
                <w:sz w:val="20"/>
                <w:szCs w:val="20"/>
              </w:rPr>
              <w:t>1.18</w:t>
            </w:r>
          </w:p>
        </w:tc>
        <w:tc>
          <w:tcPr>
            <w:tcW w:w="4080.0003051757812" w:type="dxa"/>
          </w:tcPr>
          <w:p>
            <w:pPr>
              <w:jc w:val="left"/>
            </w:pPr>
            <w:r>
              <w:rPr>
                <w:rFonts w:ascii="Tahoma" w:hAnsi="Tahoma" w:cs="Tahoma" w:eastAsia="Tahoma"/>
                <w:color w:val="000000"/>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vMerge/>
          </w:tcPr>
          <w:p>
            <w:pPr/>
          </w:p>
        </w:tc>
      </w:tr>
      <w:tr>
        <w:tc>
          <w:tcPr>
            <w:tcW w:w="272.00002670288086" w:type="dxa"/>
          </w:tcPr>
          <w:p>
            <w:pPr>
              <w:jc w:val="center"/>
            </w:pPr>
            <w:r>
              <w:rPr>
                <w:rFonts w:ascii="Tahoma" w:hAnsi="Tahoma" w:cs="Tahoma" w:eastAsia="Tahoma"/>
                <w:color w:val="000000"/>
                <w:sz w:val="20"/>
                <w:szCs w:val="20"/>
              </w:rPr>
              <w:t>13.</w:t>
            </w:r>
          </w:p>
        </w:tc>
        <w:tc>
          <w:tcPr>
            <w:tcW w:w="1903.9999389648438" w:type="dxa"/>
            <w:vAlign w:val="top"/>
          </w:tcPr>
          <w:p>
            <w:pPr>
              <w:jc w:val="left"/>
            </w:pPr>
            <w:r>
              <w:rPr>
                <w:rFonts w:ascii="Tahoma" w:hAnsi="Tahoma" w:cs="Tahoma" w:eastAsia="Tahoma"/>
                <w:color w:val="000000"/>
                <w:sz w:val="20"/>
                <w:szCs w:val="20"/>
              </w:rPr>
              <w:t>Сенокошение</w:t>
            </w:r>
          </w:p>
        </w:tc>
        <w:tc>
          <w:tcPr>
            <w:tcW w:w="1224.0000915527344" w:type="dxa"/>
            <w:vAlign w:val="top"/>
          </w:tcPr>
          <w:p>
            <w:pPr>
              <w:jc w:val="left"/>
            </w:pPr>
            <w:r>
              <w:rPr>
                <w:rFonts w:ascii="Tahoma" w:hAnsi="Tahoma" w:cs="Tahoma" w:eastAsia="Tahoma"/>
                <w:color w:val="000000"/>
                <w:sz w:val="20"/>
                <w:szCs w:val="20"/>
              </w:rPr>
              <w:t>1.19</w:t>
            </w:r>
          </w:p>
        </w:tc>
        <w:tc>
          <w:tcPr>
            <w:tcW w:w="4080.0003051757812" w:type="dxa"/>
          </w:tcPr>
          <w:p>
            <w:pPr>
              <w:jc w:val="left"/>
            </w:pPr>
            <w:r>
              <w:rPr>
                <w:rFonts w:ascii="Tahoma" w:hAnsi="Tahoma" w:cs="Tahoma" w:eastAsia="Tahoma"/>
                <w:color w:val="000000"/>
                <w:sz w:val="20"/>
                <w:szCs w:val="20"/>
              </w:rPr>
              <w:t>Кошение трав, сбор и заготовка сена</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14.</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размещение объектов капитального строительства в блокировке с объектами капитального строительства на соседних земельных участках по взаимному (удостоверенному) согласию правообладателей.</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Примечание:</w:t>
      </w:r>
      <w:r>
        <w:rPr>
          <w:lang w:val="ru-RU"/>
          <w:rFonts w:ascii="Tahoma" w:hAnsi="Tahoma" w:cs="Tahoma" w:eastAsia="Tahoma"/>
          <w:color w:val="000000"/>
          <w:sz w:val="20"/>
          <w:szCs w:val="20"/>
        </w:rPr>
        <w:br/>
      </w:r>
      <w:r>
        <w:rPr>
          <w:lang w:val="ru-RU"/>
          <w:rFonts w:ascii="Tahoma" w:hAnsi="Tahoma" w:cs="Tahoma" w:eastAsia="Tahoma"/>
          <w:color w:val="000000"/>
          <w:sz w:val="20"/>
          <w:szCs w:val="20"/>
        </w:rPr>
        <w:t>Действие градостроительного регламента в части минимального отступа от границ земельных участков не распространяется на случаи реконструкции существующих объектов капитального строительства, право собственности на которые возникло до введения в действие Правил и расстояния до границ земельного участка от которых составляют менее минимальных отступов, установленных Правилами.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прочих границ земельного участка, которые не подлежат уменьшению в процессе реконструкции.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размер земельного участка, на котором расположены существующие объекты капитального строительства, право собственности на которые возникло до введения в действие Правил землепользования и застройки на территории – не установлен.</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 уменьшение площади озеленения территории (лиственный посадочный материал диаметром штамба от 4 см) из расчета 1 дерево на 20 кв. м.</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12. Зона сельскохозяйственных предприятий, объектов сельскохозяйственного производства VI-V классов опасности (СХ2.3)</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Животноводство</w:t>
            </w:r>
          </w:p>
        </w:tc>
        <w:tc>
          <w:tcPr>
            <w:tcW w:w="1224.0000915527344" w:type="dxa"/>
            <w:vAlign w:val="top"/>
            <w:vMerge w:val="restart"/>
          </w:tcPr>
          <w:p>
            <w:pPr>
              <w:jc w:val="left"/>
            </w:pPr>
            <w:r>
              <w:rPr>
                <w:rFonts w:ascii="Tahoma" w:hAnsi="Tahoma" w:cs="Tahoma" w:eastAsia="Tahoma"/>
                <w:color w:val="000000"/>
                <w:sz w:val="20"/>
                <w:szCs w:val="20"/>
              </w:rPr>
              <w:t>1.7</w:t>
            </w:r>
          </w:p>
        </w:tc>
        <w:tc>
          <w:tcPr>
            <w:tcW w:w="4080.0003051757812" w:type="dxa"/>
            <w:vMerge w:val="restart"/>
          </w:tcPr>
          <w:p>
            <w:pPr>
              <w:jc w:val="left"/>
            </w:pPr>
            <w:r>
              <w:rPr>
                <w:rFonts w:ascii="Tahoma" w:hAnsi="Tahoma" w:cs="Tahoma" w:eastAsia="Tahoma"/>
                <w:color w:val="000000"/>
                <w:sz w:val="20"/>
                <w:szCs w:val="20"/>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5000 кв.м.</w:t>
            </w:r>
          </w:p>
          <w:p>
            <w:pPr>
              <w:jc w:val="left"/>
            </w:pPr>
            <w:r>
              <w:rPr>
                <w:rFonts w:ascii="Tahoma" w:hAnsi="Tahoma" w:cs="Tahoma" w:eastAsia="Tahoma"/>
                <w:color w:val="000000"/>
                <w:sz w:val="20"/>
                <w:szCs w:val="20"/>
              </w:rPr>
              <w:t>Максимальный размер земельного участка (площадь) – 100000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
          <w:p>
            <w:pPr>
              <w:jc w:val="left"/>
            </w:pPr>
            <w:r>
              <w:rPr>
                <w:rFonts w:ascii="Tahoma" w:hAnsi="Tahoma" w:cs="Tahoma" w:eastAsia="Tahoma"/>
                <w:color w:val="000000"/>
                <w:sz w:val="20"/>
                <w:szCs w:val="20"/>
              </w:rPr>
              <w:t>Предельная высота зданий, строений, сооружений – 30 м.</w:t>
            </w:r>
          </w:p>
          <w:p>
            <w:pPr>
              <w:jc w:val="left"/>
            </w:pPr>
            <w:r>
              <w:rPr>
                <w:rFonts w:ascii="Tahoma" w:hAnsi="Tahoma" w:cs="Tahoma" w:eastAsia="Tahoma"/>
                <w:color w:val="000000"/>
                <w:sz w:val="20"/>
                <w:szCs w:val="20"/>
              </w:rPr>
              <w:t>Максимальный процент застройки в границах земельного участка – 50%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50% процент застройки подземной части не регламентируется.</w:t>
            </w:r>
          </w:p>
        </w:tc>
      </w:tr>
      <w:tr>
        <w:tc>
          <w:tcPr>
            <w:tcW w:w="272.00002670288086" w:type="dxa"/>
          </w:tcPr>
          <w:p>
            <w:pPr>
              <w:jc w:val="center"/>
            </w:pPr>
            <w:r>
              <w:rPr>
                <w:rFonts w:ascii="Tahoma" w:hAnsi="Tahoma" w:cs="Tahoma" w:eastAsia="Tahoma"/>
                <w:color w:val="000000"/>
                <w:sz w:val="20"/>
                <w:szCs w:val="20"/>
              </w:rPr>
              <w:t>2.</w:t>
            </w:r>
          </w:p>
        </w:tc>
        <w:tc>
          <w:tcPr>
            <w:tcW w:w="1903.9999389648438" w:type="dxa"/>
            <w:vAlign w:val="top"/>
          </w:tcPr>
          <w:p>
            <w:pPr>
              <w:jc w:val="left"/>
            </w:pPr>
            <w:r>
              <w:rPr>
                <w:rFonts w:ascii="Tahoma" w:hAnsi="Tahoma" w:cs="Tahoma" w:eastAsia="Tahoma"/>
                <w:color w:val="000000"/>
                <w:sz w:val="20"/>
                <w:szCs w:val="20"/>
              </w:rPr>
              <w:t>Скотоводство</w:t>
            </w:r>
          </w:p>
        </w:tc>
        <w:tc>
          <w:tcPr>
            <w:tcW w:w="1224.0000915527344" w:type="dxa"/>
            <w:vAlign w:val="top"/>
          </w:tcPr>
          <w:p>
            <w:pPr>
              <w:jc w:val="left"/>
            </w:pPr>
            <w:r>
              <w:rPr>
                <w:rFonts w:ascii="Tahoma" w:hAnsi="Tahoma" w:cs="Tahoma" w:eastAsia="Tahoma"/>
                <w:color w:val="000000"/>
                <w:sz w:val="20"/>
                <w:szCs w:val="20"/>
              </w:rPr>
              <w:t>1.8</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Звероводство</w:t>
            </w:r>
          </w:p>
        </w:tc>
        <w:tc>
          <w:tcPr>
            <w:tcW w:w="1224.0000915527344" w:type="dxa"/>
            <w:vAlign w:val="top"/>
          </w:tcPr>
          <w:p>
            <w:pPr>
              <w:jc w:val="left"/>
            </w:pPr>
            <w:r>
              <w:rPr>
                <w:rFonts w:ascii="Tahoma" w:hAnsi="Tahoma" w:cs="Tahoma" w:eastAsia="Tahoma"/>
                <w:color w:val="000000"/>
                <w:sz w:val="20"/>
                <w:szCs w:val="20"/>
              </w:rPr>
              <w:t>1.9</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Птицеводство</w:t>
            </w:r>
          </w:p>
        </w:tc>
        <w:tc>
          <w:tcPr>
            <w:tcW w:w="1224.0000915527344" w:type="dxa"/>
            <w:vAlign w:val="top"/>
          </w:tcPr>
          <w:p>
            <w:pPr>
              <w:jc w:val="left"/>
            </w:pPr>
            <w:r>
              <w:rPr>
                <w:rFonts w:ascii="Tahoma" w:hAnsi="Tahoma" w:cs="Tahoma" w:eastAsia="Tahoma"/>
                <w:color w:val="000000"/>
                <w:sz w:val="20"/>
                <w:szCs w:val="20"/>
              </w:rPr>
              <w:t>1.10</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Свиноводство</w:t>
            </w:r>
          </w:p>
        </w:tc>
        <w:tc>
          <w:tcPr>
            <w:tcW w:w="1224.0000915527344" w:type="dxa"/>
            <w:vAlign w:val="top"/>
          </w:tcPr>
          <w:p>
            <w:pPr>
              <w:jc w:val="left"/>
            </w:pPr>
            <w:r>
              <w:rPr>
                <w:rFonts w:ascii="Tahoma" w:hAnsi="Tahoma" w:cs="Tahoma" w:eastAsia="Tahoma"/>
                <w:color w:val="000000"/>
                <w:sz w:val="20"/>
                <w:szCs w:val="20"/>
              </w:rPr>
              <w:t>1.11</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Пчеловодство</w:t>
            </w:r>
          </w:p>
        </w:tc>
        <w:tc>
          <w:tcPr>
            <w:tcW w:w="1224.0000915527344" w:type="dxa"/>
            <w:vAlign w:val="top"/>
          </w:tcPr>
          <w:p>
            <w:pPr>
              <w:jc w:val="left"/>
            </w:pPr>
            <w:r>
              <w:rPr>
                <w:rFonts w:ascii="Tahoma" w:hAnsi="Tahoma" w:cs="Tahoma" w:eastAsia="Tahoma"/>
                <w:color w:val="000000"/>
                <w:sz w:val="20"/>
                <w:szCs w:val="20"/>
              </w:rPr>
              <w:t>1.12</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pP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Рыбоводство</w:t>
            </w:r>
          </w:p>
        </w:tc>
        <w:tc>
          <w:tcPr>
            <w:tcW w:w="1224.0000915527344" w:type="dxa"/>
            <w:vAlign w:val="top"/>
          </w:tcPr>
          <w:p>
            <w:pPr>
              <w:jc w:val="left"/>
            </w:pPr>
            <w:r>
              <w:rPr>
                <w:rFonts w:ascii="Tahoma" w:hAnsi="Tahoma" w:cs="Tahoma" w:eastAsia="Tahoma"/>
                <w:color w:val="000000"/>
                <w:sz w:val="20"/>
                <w:szCs w:val="20"/>
              </w:rPr>
              <w:t>1.13</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00" w:type="dxa"/>
            <w:vMerge/>
          </w:tcPr>
          <w:p>
            <w:pP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Научное обеспечение сельского хозяйства</w:t>
            </w:r>
          </w:p>
        </w:tc>
        <w:tc>
          <w:tcPr>
            <w:tcW w:w="1224.0000915527344" w:type="dxa"/>
            <w:vAlign w:val="top"/>
          </w:tcPr>
          <w:p>
            <w:pPr>
              <w:jc w:val="left"/>
            </w:pPr>
            <w:r>
              <w:rPr>
                <w:rFonts w:ascii="Tahoma" w:hAnsi="Tahoma" w:cs="Tahoma" w:eastAsia="Tahoma"/>
                <w:color w:val="000000"/>
                <w:sz w:val="20"/>
                <w:szCs w:val="20"/>
              </w:rPr>
              <w:t>1.14</w:t>
            </w:r>
          </w:p>
        </w:tc>
        <w:tc>
          <w:tcPr>
            <w:tcW w:w="4080.0003051757812" w:type="dxa"/>
          </w:tcPr>
          <w:p>
            <w:pPr>
              <w:jc w:val="left"/>
            </w:pPr>
            <w:r>
              <w:rPr>
                <w:rFonts w:ascii="Tahoma" w:hAnsi="Tahoma" w:cs="Tahoma" w:eastAsia="Tahoma"/>
                <w:color w:val="000000"/>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vMerge/>
          </w:tcPr>
          <w:p>
            <w:pPr/>
          </w:p>
        </w:tc>
      </w:tr>
      <w:tr>
        <w:tc>
          <w:tcPr>
            <w:tcW w:w="272.00002670288086" w:type="dxa"/>
          </w:tcPr>
          <w:p>
            <w:pPr>
              <w:jc w:val="center"/>
            </w:pPr>
            <w:r>
              <w:rPr>
                <w:rFonts w:ascii="Tahoma" w:hAnsi="Tahoma" w:cs="Tahoma" w:eastAsia="Tahoma"/>
                <w:color w:val="000000"/>
                <w:sz w:val="20"/>
                <w:szCs w:val="20"/>
              </w:rPr>
              <w:t>9.</w:t>
            </w:r>
          </w:p>
        </w:tc>
        <w:tc>
          <w:tcPr>
            <w:tcW w:w="1903.9999389648438" w:type="dxa"/>
            <w:vAlign w:val="top"/>
          </w:tcPr>
          <w:p>
            <w:pPr>
              <w:jc w:val="left"/>
            </w:pPr>
            <w:r>
              <w:rPr>
                <w:rFonts w:ascii="Tahoma" w:hAnsi="Tahoma" w:cs="Tahoma" w:eastAsia="Tahoma"/>
                <w:color w:val="000000"/>
                <w:sz w:val="20"/>
                <w:szCs w:val="20"/>
              </w:rPr>
              <w:t>Хранение и переработка сельскохозяйственной продукции</w:t>
            </w:r>
          </w:p>
        </w:tc>
        <w:tc>
          <w:tcPr>
            <w:tcW w:w="1224.0000915527344" w:type="dxa"/>
            <w:vAlign w:val="top"/>
          </w:tcPr>
          <w:p>
            <w:pPr>
              <w:jc w:val="left"/>
            </w:pPr>
            <w:r>
              <w:rPr>
                <w:rFonts w:ascii="Tahoma" w:hAnsi="Tahoma" w:cs="Tahoma" w:eastAsia="Tahoma"/>
                <w:color w:val="000000"/>
                <w:sz w:val="20"/>
                <w:szCs w:val="20"/>
              </w:rPr>
              <w:t>1.15</w:t>
            </w:r>
          </w:p>
        </w:tc>
        <w:tc>
          <w:tcPr>
            <w:tcW w:w="4080.0003051757812" w:type="dxa"/>
          </w:tcPr>
          <w:p>
            <w:pPr>
              <w:jc w:val="left"/>
            </w:pPr>
            <w:r>
              <w:rPr>
                <w:rFonts w:ascii="Tahoma" w:hAnsi="Tahoma" w:cs="Tahoma" w:eastAsia="Tahoma"/>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vMerge/>
          </w:tcPr>
          <w:p>
            <w:pPr/>
          </w:p>
        </w:tc>
      </w:tr>
      <w:tr>
        <w:tc>
          <w:tcPr>
            <w:tcW w:w="272.00002670288086" w:type="dxa"/>
          </w:tcPr>
          <w:p>
            <w:pPr>
              <w:jc w:val="center"/>
            </w:pPr>
            <w:r>
              <w:rPr>
                <w:rFonts w:ascii="Tahoma" w:hAnsi="Tahoma" w:cs="Tahoma" w:eastAsia="Tahoma"/>
                <w:color w:val="000000"/>
                <w:sz w:val="20"/>
                <w:szCs w:val="20"/>
              </w:rPr>
              <w:t>10.</w:t>
            </w:r>
          </w:p>
        </w:tc>
        <w:tc>
          <w:tcPr>
            <w:tcW w:w="1903.9999389648438" w:type="dxa"/>
            <w:vAlign w:val="top"/>
          </w:tcPr>
          <w:p>
            <w:pPr>
              <w:jc w:val="left"/>
            </w:pPr>
            <w:r>
              <w:rPr>
                <w:rFonts w:ascii="Tahoma" w:hAnsi="Tahoma" w:cs="Tahoma" w:eastAsia="Tahoma"/>
                <w:color w:val="000000"/>
                <w:sz w:val="20"/>
                <w:szCs w:val="20"/>
              </w:rPr>
              <w:t>Ведение личного подсобного хозяйства на полевых участках</w:t>
            </w:r>
          </w:p>
        </w:tc>
        <w:tc>
          <w:tcPr>
            <w:tcW w:w="1224.0000915527344" w:type="dxa"/>
            <w:vAlign w:val="top"/>
          </w:tcPr>
          <w:p>
            <w:pPr>
              <w:jc w:val="left"/>
            </w:pPr>
            <w:r>
              <w:rPr>
                <w:rFonts w:ascii="Tahoma" w:hAnsi="Tahoma" w:cs="Tahoma" w:eastAsia="Tahoma"/>
                <w:color w:val="000000"/>
                <w:sz w:val="20"/>
                <w:szCs w:val="20"/>
              </w:rPr>
              <w:t>1.16</w:t>
            </w:r>
          </w:p>
        </w:tc>
        <w:tc>
          <w:tcPr>
            <w:tcW w:w="4080.0003051757812" w:type="dxa"/>
          </w:tcPr>
          <w:p>
            <w:pPr>
              <w:jc w:val="left"/>
            </w:pPr>
            <w:r>
              <w:rPr>
                <w:rFonts w:ascii="Tahoma" w:hAnsi="Tahoma" w:cs="Tahoma" w:eastAsia="Tahoma"/>
                <w:color w:val="000000"/>
                <w:sz w:val="20"/>
                <w:szCs w:val="20"/>
              </w:rPr>
              <w:t>Производство сельскохозяйственной продукции без права возведения объектов капитального строительства</w:t>
            </w:r>
          </w:p>
        </w:tc>
        <w:tc>
          <w:tcPr>
            <w:tcW w:w="6800" w:type="dxa"/>
            <w:vMerge/>
          </w:tcPr>
          <w:p>
            <w:pPr/>
          </w:p>
        </w:tc>
      </w:tr>
      <w:tr>
        <w:tc>
          <w:tcPr>
            <w:tcW w:w="272.00002670288086" w:type="dxa"/>
          </w:tcPr>
          <w:p>
            <w:pPr>
              <w:jc w:val="center"/>
            </w:pPr>
            <w:r>
              <w:rPr>
                <w:rFonts w:ascii="Tahoma" w:hAnsi="Tahoma" w:cs="Tahoma" w:eastAsia="Tahoma"/>
                <w:color w:val="000000"/>
                <w:sz w:val="20"/>
                <w:szCs w:val="20"/>
              </w:rPr>
              <w:t>11.</w:t>
            </w:r>
          </w:p>
        </w:tc>
        <w:tc>
          <w:tcPr>
            <w:tcW w:w="1903.9999389648438" w:type="dxa"/>
            <w:vAlign w:val="top"/>
          </w:tcPr>
          <w:p>
            <w:pPr>
              <w:jc w:val="left"/>
            </w:pPr>
            <w:r>
              <w:rPr>
                <w:rFonts w:ascii="Tahoma" w:hAnsi="Tahoma" w:cs="Tahoma" w:eastAsia="Tahoma"/>
                <w:color w:val="000000"/>
                <w:sz w:val="20"/>
                <w:szCs w:val="20"/>
              </w:rPr>
              <w:t>Питомники</w:t>
            </w:r>
          </w:p>
        </w:tc>
        <w:tc>
          <w:tcPr>
            <w:tcW w:w="1224.0000915527344" w:type="dxa"/>
            <w:vAlign w:val="top"/>
          </w:tcPr>
          <w:p>
            <w:pPr>
              <w:jc w:val="left"/>
            </w:pPr>
            <w:r>
              <w:rPr>
                <w:rFonts w:ascii="Tahoma" w:hAnsi="Tahoma" w:cs="Tahoma" w:eastAsia="Tahoma"/>
                <w:color w:val="000000"/>
                <w:sz w:val="20"/>
                <w:szCs w:val="20"/>
              </w:rPr>
              <w:t>1.17</w:t>
            </w:r>
          </w:p>
        </w:tc>
        <w:tc>
          <w:tcPr>
            <w:tcW w:w="4080.0003051757812" w:type="dxa"/>
          </w:tcPr>
          <w:p>
            <w:pPr>
              <w:jc w:val="left"/>
            </w:pPr>
            <w:r>
              <w:rPr>
                <w:rFonts w:ascii="Tahoma" w:hAnsi="Tahoma" w:cs="Tahoma" w:eastAsia="Tahoma"/>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12.</w:t>
            </w:r>
          </w:p>
        </w:tc>
        <w:tc>
          <w:tcPr>
            <w:tcW w:w="1903.9999389648438" w:type="dxa"/>
            <w:vAlign w:val="top"/>
          </w:tcPr>
          <w:p>
            <w:pPr>
              <w:jc w:val="left"/>
            </w:pPr>
            <w:r>
              <w:rPr>
                <w:rFonts w:ascii="Tahoma" w:hAnsi="Tahoma" w:cs="Tahoma" w:eastAsia="Tahoma"/>
                <w:color w:val="000000"/>
                <w:sz w:val="20"/>
                <w:szCs w:val="20"/>
              </w:rPr>
              <w:t>Обеспечение сельскохозяйственного производства</w:t>
            </w:r>
          </w:p>
        </w:tc>
        <w:tc>
          <w:tcPr>
            <w:tcW w:w="1224.0000915527344" w:type="dxa"/>
            <w:vAlign w:val="top"/>
          </w:tcPr>
          <w:p>
            <w:pPr>
              <w:jc w:val="left"/>
            </w:pPr>
            <w:r>
              <w:rPr>
                <w:rFonts w:ascii="Tahoma" w:hAnsi="Tahoma" w:cs="Tahoma" w:eastAsia="Tahoma"/>
                <w:color w:val="000000"/>
                <w:sz w:val="20"/>
                <w:szCs w:val="20"/>
              </w:rPr>
              <w:t>1.18</w:t>
            </w:r>
          </w:p>
        </w:tc>
        <w:tc>
          <w:tcPr>
            <w:tcW w:w="4080.0003051757812" w:type="dxa"/>
          </w:tcPr>
          <w:p>
            <w:pPr>
              <w:jc w:val="left"/>
            </w:pPr>
            <w:r>
              <w:rPr>
                <w:rFonts w:ascii="Tahoma" w:hAnsi="Tahoma" w:cs="Tahoma" w:eastAsia="Tahoma"/>
                <w:color w:val="000000"/>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vMerge/>
          </w:tcPr>
          <w:p>
            <w:pPr/>
          </w:p>
        </w:tc>
      </w:tr>
      <w:tr>
        <w:tc>
          <w:tcPr>
            <w:tcW w:w="272.00002670288086" w:type="dxa"/>
          </w:tcPr>
          <w:p>
            <w:pPr>
              <w:jc w:val="center"/>
            </w:pPr>
            <w:r>
              <w:rPr>
                <w:rFonts w:ascii="Tahoma" w:hAnsi="Tahoma" w:cs="Tahoma" w:eastAsia="Tahoma"/>
                <w:color w:val="000000"/>
                <w:sz w:val="20"/>
                <w:szCs w:val="20"/>
              </w:rPr>
              <w:t>13.</w:t>
            </w:r>
          </w:p>
        </w:tc>
        <w:tc>
          <w:tcPr>
            <w:tcW w:w="1903.9999389648438" w:type="dxa"/>
            <w:vAlign w:val="top"/>
          </w:tcPr>
          <w:p>
            <w:pPr>
              <w:jc w:val="left"/>
            </w:pPr>
            <w:r>
              <w:rPr>
                <w:rFonts w:ascii="Tahoma" w:hAnsi="Tahoma" w:cs="Tahoma" w:eastAsia="Tahoma"/>
                <w:color w:val="000000"/>
                <w:sz w:val="20"/>
                <w:szCs w:val="20"/>
              </w:rPr>
              <w:t>Сенокошение</w:t>
            </w:r>
          </w:p>
        </w:tc>
        <w:tc>
          <w:tcPr>
            <w:tcW w:w="1224.0000915527344" w:type="dxa"/>
            <w:vAlign w:val="top"/>
          </w:tcPr>
          <w:p>
            <w:pPr>
              <w:jc w:val="left"/>
            </w:pPr>
            <w:r>
              <w:rPr>
                <w:rFonts w:ascii="Tahoma" w:hAnsi="Tahoma" w:cs="Tahoma" w:eastAsia="Tahoma"/>
                <w:color w:val="000000"/>
                <w:sz w:val="20"/>
                <w:szCs w:val="20"/>
              </w:rPr>
              <w:t>1.19</w:t>
            </w:r>
          </w:p>
        </w:tc>
        <w:tc>
          <w:tcPr>
            <w:tcW w:w="4080.0003051757812" w:type="dxa"/>
          </w:tcPr>
          <w:p>
            <w:pPr>
              <w:jc w:val="left"/>
            </w:pPr>
            <w:r>
              <w:rPr>
                <w:rFonts w:ascii="Tahoma" w:hAnsi="Tahoma" w:cs="Tahoma" w:eastAsia="Tahoma"/>
                <w:color w:val="000000"/>
                <w:sz w:val="20"/>
                <w:szCs w:val="20"/>
              </w:rPr>
              <w:t>Кошение трав, сбор и заготовка сена</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14.</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размещение объектов капитального строительства в блокировке с объектами капитального строительства на соседних земельных участках по взаимному (удостоверенному) согласию правообладателей.</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Примечание:</w:t>
      </w:r>
      <w:r>
        <w:rPr>
          <w:lang w:val="ru-RU"/>
          <w:rFonts w:ascii="Tahoma" w:hAnsi="Tahoma" w:cs="Tahoma" w:eastAsia="Tahoma"/>
          <w:color w:val="000000"/>
          <w:sz w:val="20"/>
          <w:szCs w:val="20"/>
        </w:rPr>
        <w:br/>
      </w:r>
      <w:r>
        <w:rPr>
          <w:lang w:val="ru-RU"/>
          <w:rFonts w:ascii="Tahoma" w:hAnsi="Tahoma" w:cs="Tahoma" w:eastAsia="Tahoma"/>
          <w:color w:val="000000"/>
          <w:sz w:val="20"/>
          <w:szCs w:val="20"/>
        </w:rPr>
        <w:t>Действие градостроительного регламента в части минимального отступа от границ земельных участков не распространяется на случаи реконструкции существующих объектов капитального строительства, право собственности на которые возникло до введения в действие Правил и расстояния до границ земельного участка от которых составляют менее минимальных отступов, установленных Правилами.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прочих границ земельного участка, которые не подлежат уменьшению в процессе реконструкции.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размер земельного участка, на котором расположены существующие объекты капитального строительства, право собственности на которые возникло до введения в действие Правил землепользования и застройки на территории – не установлен.</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 уменьшение площади озеленения территории (лиственный посадочный материал диаметром штамба от 4 см) из расчета 1 дерево на 20 кв. м.</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13. Зона зеленых насаждений общего пользования  (парки, скверы, бульвары, сады) (ОП1.1.)</w:t>
      </w:r>
    </w:p>
    <w:p>
      <w:pPr>
        <w:jc w:val="both"/>
      </w:pPr>
      <w:r>
        <w:rPr>
          <w:lang w:val="ru-RU"/>
          <w:rFonts w:ascii="Tahoma" w:hAnsi="Tahoma" w:cs="Tahoma" w:eastAsia="Tahoma"/>
          <w:color w:val="000000"/>
          <w:sz w:val="22"/>
          <w:szCs w:val="22"/>
        </w:rPr>
        <w:t>Зона предназначена для сохранения природного ландшафта, экологически чистой окружающей среды, а также для организации отдыха и досуга населения. Представленные ниже градостроительные регламенты могут быть распространены на земельные участки в составе данной зоны ОП1.1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r>
        <w:rPr>
          <w:lang w:val="ru-RU"/>
          <w:rFonts w:ascii="Tahoma" w:hAnsi="Tahoma" w:cs="Tahoma" w:eastAsia="Tahoma"/>
          <w:color w:val="000000"/>
          <w:sz w:val="22"/>
          <w:szCs w:val="22"/>
        </w:rPr>
        <w:br/>
      </w:r>
      <w:r>
        <w:rPr>
          <w:lang w:val="ru-RU"/>
          <w:rFonts w:ascii="Tahoma" w:hAnsi="Tahoma" w:cs="Tahoma" w:eastAsia="Tahoma"/>
          <w:color w:val="000000"/>
          <w:sz w:val="22"/>
          <w:szCs w:val="22"/>
        </w:rPr>
        <w:t>В иных случаях - применительно к частям территории в пределах данной зоны ОП1.1, которые относятся к территориям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Парки культуры и отдыха</w:t>
            </w:r>
          </w:p>
        </w:tc>
        <w:tc>
          <w:tcPr>
            <w:tcW w:w="1224.0000915527344" w:type="dxa"/>
            <w:vAlign w:val="top"/>
            <w:vMerge w:val="restart"/>
          </w:tcPr>
          <w:p>
            <w:pPr>
              <w:jc w:val="left"/>
            </w:pPr>
            <w:r>
              <w:rPr>
                <w:rFonts w:ascii="Tahoma" w:hAnsi="Tahoma" w:cs="Tahoma" w:eastAsia="Tahoma"/>
                <w:color w:val="000000"/>
                <w:sz w:val="20"/>
                <w:szCs w:val="20"/>
              </w:rPr>
              <w:t>3.6.2</w:t>
            </w:r>
          </w:p>
        </w:tc>
        <w:tc>
          <w:tcPr>
            <w:tcW w:w="4080.0003051757812" w:type="dxa"/>
            <w:vMerge w:val="restart"/>
          </w:tcPr>
          <w:p>
            <w:pPr>
              <w:jc w:val="left"/>
            </w:pPr>
            <w:r>
              <w:rPr>
                <w:rFonts w:ascii="Tahoma" w:hAnsi="Tahoma" w:cs="Tahoma" w:eastAsia="Tahoma"/>
                <w:color w:val="000000"/>
                <w:sz w:val="20"/>
                <w:szCs w:val="20"/>
              </w:rPr>
              <w:t>Размещение парков культуры и отдыха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tcPr>
          <w:p>
            <w:pPr>
              <w:jc w:val="left"/>
            </w:pPr>
            <w:r>
              <w:rPr>
                <w:rFonts w:ascii="Tahoma" w:hAnsi="Tahoma" w:cs="Tahoma" w:eastAsia="Tahoma"/>
                <w:color w:val="000000"/>
                <w:sz w:val="20"/>
                <w:szCs w:val="20"/>
              </w:rPr>
              <w:t>12.0</w:t>
            </w:r>
          </w:p>
        </w:tc>
        <w:tc>
          <w:tcPr>
            <w:tcW w:w="4080.0003051757812" w:type="dxa"/>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Особенности применения градостроительного регламента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14. Зона отдыха (ЗО1)</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Парки культуры и отдыха</w:t>
            </w:r>
          </w:p>
        </w:tc>
        <w:tc>
          <w:tcPr>
            <w:tcW w:w="1224.0000915527344" w:type="dxa"/>
            <w:vAlign w:val="top"/>
            <w:vMerge w:val="restart"/>
          </w:tcPr>
          <w:p>
            <w:pPr>
              <w:jc w:val="left"/>
            </w:pPr>
            <w:r>
              <w:rPr>
                <w:rFonts w:ascii="Tahoma" w:hAnsi="Tahoma" w:cs="Tahoma" w:eastAsia="Tahoma"/>
                <w:color w:val="000000"/>
                <w:sz w:val="20"/>
                <w:szCs w:val="20"/>
              </w:rPr>
              <w:t>3.6.2</w:t>
            </w:r>
          </w:p>
        </w:tc>
        <w:tc>
          <w:tcPr>
            <w:tcW w:w="4080.0003051757812" w:type="dxa"/>
            <w:vMerge w:val="restart"/>
          </w:tcPr>
          <w:p>
            <w:pPr>
              <w:jc w:val="left"/>
            </w:pPr>
            <w:r>
              <w:rPr>
                <w:rFonts w:ascii="Tahoma" w:hAnsi="Tahoma" w:cs="Tahoma" w:eastAsia="Tahoma"/>
                <w:color w:val="000000"/>
                <w:sz w:val="20"/>
                <w:szCs w:val="20"/>
              </w:rPr>
              <w:t>Размещение парков культуры и отдыха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Туристическое обслуживание</w:t>
            </w:r>
          </w:p>
        </w:tc>
        <w:tc>
          <w:tcPr>
            <w:tcW w:w="1224.0000915527344" w:type="dxa"/>
            <w:vAlign w:val="top"/>
            <w:vMerge w:val="restart"/>
          </w:tcPr>
          <w:p>
            <w:pPr>
              <w:jc w:val="left"/>
            </w:pPr>
            <w:r>
              <w:rPr>
                <w:rFonts w:ascii="Tahoma" w:hAnsi="Tahoma" w:cs="Tahoma" w:eastAsia="Tahoma"/>
                <w:color w:val="000000"/>
                <w:sz w:val="20"/>
                <w:szCs w:val="20"/>
              </w:rPr>
              <w:t>5.2.1</w:t>
            </w:r>
          </w:p>
        </w:tc>
        <w:tc>
          <w:tcPr>
            <w:tcW w:w="4080.0003051757812" w:type="dxa"/>
            <w:vMerge w:val="restart"/>
          </w:tcPr>
          <w:p>
            <w:pPr>
              <w:jc w:val="left"/>
            </w:pPr>
            <w:r>
              <w:rPr>
                <w:rFonts w:ascii="Tahoma" w:hAnsi="Tahoma" w:cs="Tahoma" w:eastAsia="Tahoma"/>
                <w:color w:val="000000"/>
                <w:sz w:val="20"/>
                <w:szCs w:val="20"/>
              </w:rPr>
              <w:t xml:space="preserve">Размещение пансионатов, гостиниц, кемпингов, домов отдыха, не оказывающих услуги по лечению; размещение детских лагерей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Санаторная деятельность</w:t>
            </w:r>
          </w:p>
        </w:tc>
        <w:tc>
          <w:tcPr>
            <w:tcW w:w="1224.0000915527344" w:type="dxa"/>
            <w:vAlign w:val="top"/>
            <w:vMerge w:val="restart"/>
          </w:tcPr>
          <w:p>
            <w:pPr>
              <w:jc w:val="left"/>
            </w:pPr>
            <w:r>
              <w:rPr>
                <w:rFonts w:ascii="Tahoma" w:hAnsi="Tahoma" w:cs="Tahoma" w:eastAsia="Tahoma"/>
                <w:color w:val="000000"/>
                <w:sz w:val="20"/>
                <w:szCs w:val="20"/>
              </w:rPr>
              <w:t>9.2.1</w:t>
            </w:r>
          </w:p>
        </w:tc>
        <w:tc>
          <w:tcPr>
            <w:tcW w:w="4080.0003051757812" w:type="dxa"/>
            <w:vMerge w:val="restart"/>
          </w:tcPr>
          <w:p>
            <w:pPr>
              <w:jc w:val="left"/>
            </w:pPr>
            <w:r>
              <w:rPr>
                <w:rFonts w:ascii="Tahoma" w:hAnsi="Tahoma" w:cs="Tahoma" w:eastAsia="Tahoma"/>
                <w:color w:val="000000"/>
                <w:sz w:val="20"/>
                <w:szCs w:val="20"/>
              </w:rPr>
              <w:t xml:space="preserve">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размещение лечебно-оздоровительных лагерей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Историко-культурная деятельность</w:t>
            </w:r>
          </w:p>
        </w:tc>
        <w:tc>
          <w:tcPr>
            <w:tcW w:w="1224.0000915527344" w:type="dxa"/>
            <w:vAlign w:val="top"/>
            <w:vMerge w:val="restart"/>
          </w:tcPr>
          <w:p>
            <w:pPr>
              <w:jc w:val="left"/>
            </w:pPr>
            <w:r>
              <w:rPr>
                <w:rFonts w:ascii="Tahoma" w:hAnsi="Tahoma" w:cs="Tahoma" w:eastAsia="Tahoma"/>
                <w:color w:val="000000"/>
                <w:sz w:val="20"/>
                <w:szCs w:val="20"/>
              </w:rPr>
              <w:t>9.3</w:t>
            </w:r>
          </w:p>
        </w:tc>
        <w:tc>
          <w:tcPr>
            <w:tcW w:w="4080.0003051757812" w:type="dxa"/>
            <w:vMerge w:val="restart"/>
          </w:tcPr>
          <w:p>
            <w:pPr>
              <w:jc w:val="left"/>
            </w:pPr>
            <w:r>
              <w:rPr>
                <w:rFonts w:ascii="Tahoma" w:hAnsi="Tahoma" w:cs="Tahoma" w:eastAsia="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tcPr>
          <w:p>
            <w:pPr>
              <w:jc w:val="left"/>
            </w:pPr>
            <w:r>
              <w:rPr>
                <w:rFonts w:ascii="Tahoma" w:hAnsi="Tahoma" w:cs="Tahoma" w:eastAsia="Tahoma"/>
                <w:color w:val="000000"/>
                <w:sz w:val="20"/>
                <w:szCs w:val="20"/>
              </w:rPr>
              <w:t>12.0</w:t>
            </w:r>
          </w:p>
        </w:tc>
        <w:tc>
          <w:tcPr>
            <w:tcW w:w="4080.0003051757812" w:type="dxa"/>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Особенности применения градостроительного регламента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15. Зона ритуальной деятельности (К1)</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Ритуальная деятельность</w:t>
            </w:r>
          </w:p>
        </w:tc>
        <w:tc>
          <w:tcPr>
            <w:tcW w:w="1224.0000915527344" w:type="dxa"/>
            <w:vAlign w:val="top"/>
            <w:vMerge w:val="restart"/>
          </w:tcPr>
          <w:p>
            <w:pPr>
              <w:jc w:val="left"/>
            </w:pPr>
            <w:r>
              <w:rPr>
                <w:rFonts w:ascii="Tahoma" w:hAnsi="Tahoma" w:cs="Tahoma" w:eastAsia="Tahoma"/>
                <w:color w:val="000000"/>
                <w:sz w:val="20"/>
                <w:szCs w:val="20"/>
              </w:rPr>
              <w:t>12.1</w:t>
            </w:r>
          </w:p>
        </w:tc>
        <w:tc>
          <w:tcPr>
            <w:tcW w:w="4080.0003051757812" w:type="dxa"/>
            <w:vMerge w:val="restart"/>
          </w:tcPr>
          <w:p>
            <w:pPr>
              <w:jc w:val="left"/>
            </w:pPr>
            <w:r>
              <w:rPr>
                <w:rFonts w:ascii="Tahoma" w:hAnsi="Tahoma" w:cs="Tahoma" w:eastAsia="Tahoma"/>
                <w:color w:val="000000"/>
                <w:sz w:val="20"/>
                <w:szCs w:val="20"/>
              </w:rPr>
              <w:t xml:space="preserve">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360000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70% процент застройки подземной части не регламентируется.</w:t>
            </w: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Особенности применения градостроительного регламента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16. Зона озелененных территорий специального назначения (ОС1)</w:t>
      </w:r>
    </w:p>
    <w:p>
      <w:pPr>
        <w:jc w:val="both"/>
      </w:pPr>
      <w:r>
        <w:rPr>
          <w:lang w:val="ru-RU"/>
          <w:rFonts w:ascii="Tahoma" w:hAnsi="Tahoma" w:cs="Tahoma" w:eastAsia="Tahoma"/>
          <w:color w:val="000000"/>
          <w:sz w:val="22"/>
          <w:szCs w:val="22"/>
        </w:rPr>
        <w:t>Зона ОС1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Охрана природных территорий</w:t>
            </w:r>
          </w:p>
        </w:tc>
        <w:tc>
          <w:tcPr>
            <w:tcW w:w="1224.0000915527344" w:type="dxa"/>
            <w:vAlign w:val="top"/>
            <w:vMerge w:val="restart"/>
          </w:tcPr>
          <w:p>
            <w:pPr>
              <w:jc w:val="left"/>
            </w:pPr>
            <w:r>
              <w:rPr>
                <w:rFonts w:ascii="Tahoma" w:hAnsi="Tahoma" w:cs="Tahoma" w:eastAsia="Tahoma"/>
                <w:color w:val="000000"/>
                <w:sz w:val="20"/>
                <w:szCs w:val="20"/>
              </w:rPr>
              <w:t>9.1</w:t>
            </w:r>
          </w:p>
        </w:tc>
        <w:tc>
          <w:tcPr>
            <w:tcW w:w="4080.0003051757812" w:type="dxa"/>
            <w:vMerge w:val="restart"/>
          </w:tcPr>
          <w:p>
            <w:pPr>
              <w:jc w:val="left"/>
            </w:pPr>
            <w:r>
              <w:rPr>
                <w:rFonts w:ascii="Tahoma" w:hAnsi="Tahoma" w:cs="Tahoma" w:eastAsia="Tahoma"/>
                <w:color w:val="000000"/>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Особенности применения градостроительного регламента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sectPr w:rsidR="003E25F4" w:rsidSect="00FC3028">
      <w:pgSz w:w="16838" w:h="11906" w:orient="landscape"/>
      <w:pgMar w:top="1134" w:right="850.5" w:bottom="1134" w:left="1701" w:header="708" w:footer="708" w:gutter="0"/>
      <w:cols w:space="708"/>
      <w:docGrid w:linePitch="360"/>
    </w:sectPr>
  </w:body>
</w:document>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17F62"/>
    <w:rsid w:val="001915A3"/>
    <w:rsid w:val="00217F62"/>
    <w:rsid w:val="00A906D8"/>
    <w:rsid w:val="00AB5A74"/>
    <w:rsid w:val="00F071AE"/>
  </w:rsids>
  <m:mathPr>
    <m:mathFont m:val="Cambria Math"/>
    <m:brkBin m:val="before"/>
    <m:brkBinSub m:val="--"/>
    <m:smallFrac m:val="off"/>
    <m:dispDef/>
    <m:lMargin m:val="0"/>
    <m:rMargin m:val="0"/>
    <m:defJc m:val="centerGroup"/>
    <m:wrapIndent m:val="1440"/>
    <m:intLim m:val="subSup"/>
    <m:naryLim m:val="undOvr"/>
  </m:mathPr>
  <w:displayBackgroundShape w:val="true"/>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Heading1">
    <w:name w:val="heading 1"/>
    <w:basedOn w:val="Normal"/>
    <w:next w:val="Normal"/>
    <w:link w:val="Heading1Char"/>
    <w:uiPriority w:val="9"/>
    <w:qFormat/>
    <w:rsid w:val="002634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6342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6342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6342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26342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D23DB3"/>
    <w:pPr>
      <w:spacing w:after="200" w:line="240" w:lineRule="auto"/>
    </w:pPr>
    <w:rPr>
      <w:i/>
      <w:iCs/>
      <w:color w:val="44546A" w:themeColor="text2"/>
      <w:sz w:val="18"/>
      <w:szCs w:val="18"/>
    </w:rPr>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paragraph" w:default="1" w:styleId="Normal">
    <w:name w:val="Normal"/>
    <w:qFormat/>
    <w:rsid w:val="00B346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numbering" w:default="1" w:styleId="NoList">
    <w:name w:val="No List"/>
    <w:uiPriority w:val="99"/>
    <w:semiHidden/>
    <w:unhideWhenUsed/>
  </w:style>
  <w:style w:styleId="FootnoteText" w:type="paragraph">
    <w:name w:val="footnote text"/>
    <w:basedOn w:val="Normal"/>
    <w:link w:val="FootnoteTextChar"/>
    <w:uiPriority w:val="99"/>
    <w:semiHidden/>
    <w:unhideWhenUsed/>
    <w:rsid w:val="00E541C0"/>
    <w:pPr>
      <w:spacing w:after="0" w:lineRule="auto" w:line="240"/>
    </w:pPr>
    <w:rPr>
      <w:sz w:val="20"/>
      <w:szCs w:val="20"/>
    </w:rPr>
  </w:style>
  <w:style w:styleId="FootnoteTextChar" w:type="character" w:customStyle="1">
    <w:name w:val="Footnote Text Char"/>
    <w:basedOn w:val="DefaultParagraphFont"/>
    <w:link w:val="FootnoteText"/>
    <w:uiPriority w:val="99"/>
    <w:semiHidden/>
    <w:rsid w:val="00E541C0"/>
    <w:rPr>
      <w:sz w:val="20"/>
      <w:szCs w:val="20"/>
    </w:rPr>
  </w:style>
  <w:style w:styleId="FootnoteReference" w:type="character">
    <w:name w:val="footnote reference"/>
    <w:basedOn w:val="DefaultParagraphFont"/>
    <w:uiPriority w:val="99"/>
    <w:semiHidden/>
    <w:unhideWhenUsed/>
    <w:rsid w:val="00E541C0"/>
    <w:rPr>
      <w:vertAlign w:val="superscript"/>
    </w:rPr>
  </w:style>
  <w:style w:type="paragraph" w:styleId="EndnoteText">
    <w:name w:val="endnote text"/>
    <w:basedOn w:val="Normal"/>
    <w:link w:val="EndnoteTextChar"/>
    <w:uiPriority w:val="99"/>
    <w:semiHidden/>
    <w:unhideWhenUsed/>
    <w:rsid w:val="0054139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4139F"/>
    <w:rPr>
      <w:sz w:val="20"/>
      <w:szCs w:val="20"/>
    </w:rPr>
  </w:style>
  <w:style w:type="character" w:styleId="EndnoteReference">
    <w:name w:val="endnote reference"/>
    <w:basedOn w:val="DefaultParagraphFont"/>
    <w:uiPriority w:val="99"/>
    <w:semiHidden/>
    <w:unhideWhenUsed/>
    <w:rsid w:val="0054139F"/>
    <w:rPr>
      <w:vertAlign w:val="superscript"/>
    </w:rPr>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Type="http://schemas.openxmlformats.org/officeDocument/2006/relationships/styles" Target="/word/styles.xml" Id="Rc9f25b7508334674" /><Relationship Type="http://schemas.openxmlformats.org/officeDocument/2006/relationships/numbering" Target="/word/numbering.xml" Id="Rb012046147934a42" /><Relationship Type="http://schemas.openxmlformats.org/officeDocument/2006/relationships/settings" Target="/word/settings.xml" Id="R6c2e89d3ccb64e43" /></Relationships>
</file>